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318D4D01" w:rsidR="00E95FA7" w:rsidRPr="001557FE" w:rsidRDefault="00E85D66" w:rsidP="00C1103E">
            <w:pPr>
              <w:autoSpaceDE w:val="0"/>
              <w:autoSpaceDN w:val="0"/>
              <w:adjustRightInd w:val="0"/>
              <w:spacing w:after="0" w:line="240" w:lineRule="auto"/>
              <w:jc w:val="center"/>
              <w:rPr>
                <w:sz w:val="20"/>
                <w:szCs w:val="20"/>
              </w:rPr>
            </w:pPr>
            <w:r w:rsidRPr="00E85D66">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564E4F80" w:rsidR="00ED2876" w:rsidRPr="001557FE" w:rsidRDefault="00B66C10" w:rsidP="00ED2876">
            <w:pPr>
              <w:pStyle w:val="Default"/>
              <w:rPr>
                <w:bCs/>
                <w:color w:val="auto"/>
                <w:sz w:val="20"/>
                <w:szCs w:val="20"/>
              </w:rPr>
            </w:pPr>
            <w:r>
              <w:rPr>
                <w:bCs/>
                <w:color w:val="auto"/>
                <w:sz w:val="20"/>
                <w:szCs w:val="20"/>
              </w:rPr>
              <w:t>Netball 1</w:t>
            </w:r>
            <w:r w:rsidR="005B2928">
              <w:rPr>
                <w:bCs/>
                <w:color w:val="auto"/>
                <w:sz w:val="20"/>
                <w:szCs w:val="20"/>
              </w:rPr>
              <w:t>2</w:t>
            </w:r>
            <w:r>
              <w:rPr>
                <w:bCs/>
                <w:color w:val="auto"/>
                <w:sz w:val="20"/>
                <w:szCs w:val="20"/>
              </w:rPr>
              <w:t>’s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11672A6D" w:rsidR="00ED2876" w:rsidRPr="001557FE" w:rsidRDefault="00B04FB1" w:rsidP="00ED2876">
            <w:pPr>
              <w:pStyle w:val="Default"/>
              <w:rPr>
                <w:bCs/>
                <w:color w:val="auto"/>
                <w:sz w:val="20"/>
                <w:szCs w:val="20"/>
              </w:rPr>
            </w:pPr>
            <w:r w:rsidRPr="00B04FB1">
              <w:rPr>
                <w:bCs/>
                <w:color w:val="auto"/>
                <w:sz w:val="20"/>
                <w:szCs w:val="20"/>
              </w:rPr>
              <w:t>Ballarat, VIC</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50B9A306" w:rsidR="00ED2876" w:rsidRPr="001557FE" w:rsidRDefault="00FF791B" w:rsidP="00ED2876">
            <w:pPr>
              <w:pStyle w:val="Default"/>
              <w:rPr>
                <w:bCs/>
                <w:color w:val="auto"/>
                <w:sz w:val="20"/>
                <w:szCs w:val="20"/>
              </w:rPr>
            </w:pPr>
            <w:r>
              <w:rPr>
                <w:bCs/>
                <w:color w:val="auto"/>
                <w:sz w:val="20"/>
                <w:szCs w:val="20"/>
              </w:rPr>
              <w:t>2</w:t>
            </w:r>
            <w:r w:rsidR="0006000D">
              <w:rPr>
                <w:bCs/>
                <w:color w:val="auto"/>
                <w:sz w:val="20"/>
                <w:szCs w:val="20"/>
              </w:rPr>
              <w:t>4</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4443C9E8" w:rsidR="00ED2876" w:rsidRPr="001557FE" w:rsidRDefault="008B4650" w:rsidP="00ED2876">
            <w:pPr>
              <w:pStyle w:val="Default"/>
              <w:rPr>
                <w:bCs/>
                <w:color w:val="auto"/>
                <w:sz w:val="20"/>
                <w:szCs w:val="20"/>
              </w:rPr>
            </w:pPr>
            <w:r>
              <w:rPr>
                <w:bCs/>
                <w:color w:val="auto"/>
                <w:sz w:val="20"/>
                <w:szCs w:val="20"/>
              </w:rPr>
              <w:t>No</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2251F62A" w:rsidR="00ED2876" w:rsidRPr="001557FE" w:rsidRDefault="00B04FB1" w:rsidP="00ED2876">
            <w:pPr>
              <w:pStyle w:val="Default"/>
              <w:tabs>
                <w:tab w:val="center" w:pos="3497"/>
              </w:tabs>
              <w:rPr>
                <w:bCs/>
                <w:color w:val="auto"/>
                <w:sz w:val="20"/>
                <w:szCs w:val="20"/>
              </w:rPr>
            </w:pPr>
            <w:r>
              <w:rPr>
                <w:bCs/>
                <w:color w:val="auto"/>
                <w:sz w:val="20"/>
                <w:szCs w:val="20"/>
              </w:rPr>
              <w:t>Saturday 25</w:t>
            </w:r>
            <w:r w:rsidRPr="00B04FB1">
              <w:rPr>
                <w:bCs/>
                <w:color w:val="auto"/>
                <w:sz w:val="20"/>
                <w:szCs w:val="20"/>
                <w:vertAlign w:val="superscript"/>
              </w:rPr>
              <w:t>th</w:t>
            </w:r>
            <w:r>
              <w:rPr>
                <w:bCs/>
                <w:color w:val="auto"/>
                <w:sz w:val="20"/>
                <w:szCs w:val="20"/>
              </w:rPr>
              <w:t xml:space="preserve"> October 2025</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21B41801" w:rsidR="007765A5" w:rsidRPr="001557FE" w:rsidRDefault="00B04FB1" w:rsidP="007765A5">
            <w:pPr>
              <w:pStyle w:val="Default"/>
              <w:rPr>
                <w:bCs/>
                <w:color w:val="auto"/>
                <w:sz w:val="20"/>
                <w:szCs w:val="20"/>
              </w:rPr>
            </w:pPr>
            <w:r>
              <w:rPr>
                <w:bCs/>
                <w:color w:val="auto"/>
                <w:sz w:val="20"/>
                <w:szCs w:val="20"/>
              </w:rPr>
              <w:t>Friday 31</w:t>
            </w:r>
            <w:r w:rsidRPr="00B04FB1">
              <w:rPr>
                <w:bCs/>
                <w:color w:val="auto"/>
                <w:sz w:val="20"/>
                <w:szCs w:val="20"/>
                <w:vertAlign w:val="superscript"/>
              </w:rPr>
              <w:t>st</w:t>
            </w:r>
            <w:r>
              <w:rPr>
                <w:bCs/>
                <w:color w:val="auto"/>
                <w:sz w:val="20"/>
                <w:szCs w:val="20"/>
              </w:rPr>
              <w:t xml:space="preserve"> October 2025</w:t>
            </w:r>
          </w:p>
        </w:tc>
      </w:tr>
      <w:tr w:rsidR="007765A5" w:rsidRPr="001557FE" w14:paraId="10611DBD" w14:textId="77777777" w:rsidTr="00F41B1B">
        <w:tc>
          <w:tcPr>
            <w:tcW w:w="2835" w:type="dxa"/>
            <w:vAlign w:val="center"/>
          </w:tcPr>
          <w:p w14:paraId="6D7DE835" w14:textId="7DCE7910" w:rsidR="007765A5" w:rsidRPr="001557FE" w:rsidRDefault="007765A5" w:rsidP="007765A5">
            <w:pPr>
              <w:pStyle w:val="Default"/>
              <w:rPr>
                <w:b/>
                <w:bCs/>
                <w:color w:val="auto"/>
                <w:sz w:val="20"/>
                <w:szCs w:val="20"/>
              </w:rPr>
            </w:pPr>
            <w:r w:rsidRPr="001557FE">
              <w:rPr>
                <w:b/>
                <w:bCs/>
                <w:color w:val="auto"/>
                <w:sz w:val="20"/>
                <w:szCs w:val="20"/>
              </w:rPr>
              <w:t>T</w:t>
            </w:r>
            <w:r w:rsidR="00B04FB1">
              <w:rPr>
                <w:b/>
                <w:bCs/>
                <w:color w:val="auto"/>
                <w:sz w:val="20"/>
                <w:szCs w:val="20"/>
              </w:rPr>
              <w:t xml:space="preserve">eam Manager </w:t>
            </w:r>
          </w:p>
        </w:tc>
        <w:tc>
          <w:tcPr>
            <w:tcW w:w="7081" w:type="dxa"/>
            <w:gridSpan w:val="3"/>
            <w:vAlign w:val="center"/>
          </w:tcPr>
          <w:p w14:paraId="12423111" w14:textId="3E0F7EAE" w:rsidR="007765A5" w:rsidRPr="001557FE" w:rsidRDefault="00B04FB1" w:rsidP="007765A5">
            <w:pPr>
              <w:pStyle w:val="Default"/>
              <w:tabs>
                <w:tab w:val="center" w:pos="3497"/>
              </w:tabs>
              <w:rPr>
                <w:bCs/>
                <w:color w:val="auto"/>
                <w:sz w:val="20"/>
                <w:szCs w:val="20"/>
              </w:rPr>
            </w:pPr>
            <w:r w:rsidRPr="00B04FB1">
              <w:rPr>
                <w:b/>
                <w:color w:val="auto"/>
                <w:sz w:val="20"/>
                <w:szCs w:val="20"/>
              </w:rPr>
              <w:t>Girls</w:t>
            </w:r>
            <w:r>
              <w:rPr>
                <w:bCs/>
                <w:color w:val="auto"/>
                <w:sz w:val="20"/>
                <w:szCs w:val="20"/>
              </w:rPr>
              <w:t xml:space="preserve">: </w:t>
            </w:r>
            <w:r w:rsidRPr="00B04FB1">
              <w:rPr>
                <w:color w:val="auto"/>
                <w:sz w:val="20"/>
                <w:szCs w:val="20"/>
              </w:rPr>
              <w:t xml:space="preserve">Reechelle Guadagnino </w:t>
            </w:r>
            <w:r w:rsidRPr="00B04FB1">
              <w:rPr>
                <w:b/>
                <w:bCs/>
                <w:color w:val="auto"/>
                <w:sz w:val="20"/>
                <w:szCs w:val="20"/>
              </w:rPr>
              <w:t>Boy</w:t>
            </w:r>
            <w:r>
              <w:rPr>
                <w:b/>
                <w:bCs/>
                <w:color w:val="auto"/>
                <w:sz w:val="20"/>
                <w:szCs w:val="20"/>
              </w:rPr>
              <w:t>s</w:t>
            </w:r>
            <w:r w:rsidRPr="00B04FB1">
              <w:rPr>
                <w:b/>
                <w:bCs/>
                <w:color w:val="auto"/>
                <w:sz w:val="20"/>
                <w:szCs w:val="20"/>
              </w:rPr>
              <w:t>:</w:t>
            </w:r>
            <w:r>
              <w:rPr>
                <w:b/>
                <w:bCs/>
                <w:color w:val="auto"/>
                <w:sz w:val="20"/>
                <w:szCs w:val="20"/>
              </w:rPr>
              <w:t xml:space="preserve"> </w:t>
            </w:r>
            <w:r w:rsidRPr="00B04FB1">
              <w:rPr>
                <w:color w:val="auto"/>
                <w:sz w:val="20"/>
                <w:szCs w:val="20"/>
              </w:rPr>
              <w:t>Acushla Fearn</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 xml:space="preserve">Details: As a result of this </w:t>
            </w:r>
            <w:proofErr w:type="gramStart"/>
            <w:r w:rsidRPr="001557FE">
              <w:rPr>
                <w:sz w:val="20"/>
                <w:szCs w:val="20"/>
              </w:rPr>
              <w:t>excursion</w:t>
            </w:r>
            <w:proofErr w:type="gramEnd"/>
            <w:r w:rsidRPr="001557FE">
              <w:rPr>
                <w:sz w:val="20"/>
                <w:szCs w:val="20"/>
              </w:rPr>
              <w:t xml:space="preserve">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120"/>
              <w:gridCol w:w="4035"/>
              <w:gridCol w:w="1578"/>
            </w:tblGrid>
            <w:tr w:rsidR="007765A5" w:rsidRPr="008B4650" w14:paraId="5419E87E" w14:textId="77777777" w:rsidTr="0001076A">
              <w:tc>
                <w:tcPr>
                  <w:tcW w:w="1783" w:type="dxa"/>
                  <w:shd w:val="clear" w:color="auto" w:fill="D9D9D9" w:themeFill="background1" w:themeFillShade="D9"/>
                  <w:vAlign w:val="center"/>
                </w:tcPr>
                <w:p w14:paraId="5A35F262" w14:textId="77777777" w:rsidR="007765A5" w:rsidRPr="008B4650" w:rsidRDefault="007765A5" w:rsidP="007765A5">
                  <w:pPr>
                    <w:widowControl w:val="0"/>
                    <w:autoSpaceDE w:val="0"/>
                    <w:autoSpaceDN w:val="0"/>
                    <w:adjustRightInd w:val="0"/>
                    <w:jc w:val="both"/>
                    <w:rPr>
                      <w:b/>
                      <w:sz w:val="18"/>
                      <w:szCs w:val="18"/>
                      <w:lang w:val="en-US"/>
                    </w:rPr>
                  </w:pPr>
                </w:p>
              </w:tc>
              <w:tc>
                <w:tcPr>
                  <w:tcW w:w="2120" w:type="dxa"/>
                  <w:shd w:val="clear" w:color="auto" w:fill="D9D9D9" w:themeFill="background1" w:themeFillShade="D9"/>
                  <w:vAlign w:val="center"/>
                </w:tcPr>
                <w:p w14:paraId="62A080A0" w14:textId="77777777" w:rsidR="007765A5" w:rsidRPr="008B4650" w:rsidRDefault="007765A5" w:rsidP="007765A5">
                  <w:pPr>
                    <w:widowControl w:val="0"/>
                    <w:autoSpaceDE w:val="0"/>
                    <w:autoSpaceDN w:val="0"/>
                    <w:adjustRightInd w:val="0"/>
                    <w:jc w:val="center"/>
                    <w:rPr>
                      <w:b/>
                      <w:sz w:val="18"/>
                      <w:szCs w:val="18"/>
                      <w:lang w:val="en-US"/>
                    </w:rPr>
                  </w:pPr>
                  <w:r w:rsidRPr="008B4650">
                    <w:rPr>
                      <w:b/>
                      <w:sz w:val="18"/>
                      <w:szCs w:val="18"/>
                      <w:lang w:val="en-US"/>
                    </w:rPr>
                    <w:t>Name of Venue</w:t>
                  </w:r>
                </w:p>
              </w:tc>
              <w:tc>
                <w:tcPr>
                  <w:tcW w:w="4035" w:type="dxa"/>
                  <w:shd w:val="clear" w:color="auto" w:fill="D9D9D9" w:themeFill="background1" w:themeFillShade="D9"/>
                  <w:vAlign w:val="center"/>
                </w:tcPr>
                <w:p w14:paraId="427370F6" w14:textId="77777777" w:rsidR="007765A5" w:rsidRPr="008B4650" w:rsidRDefault="007765A5" w:rsidP="007765A5">
                  <w:pPr>
                    <w:widowControl w:val="0"/>
                    <w:autoSpaceDE w:val="0"/>
                    <w:autoSpaceDN w:val="0"/>
                    <w:adjustRightInd w:val="0"/>
                    <w:jc w:val="center"/>
                    <w:rPr>
                      <w:b/>
                      <w:sz w:val="18"/>
                      <w:szCs w:val="18"/>
                      <w:lang w:val="en-US"/>
                    </w:rPr>
                  </w:pPr>
                  <w:r w:rsidRPr="008B4650">
                    <w:rPr>
                      <w:b/>
                      <w:sz w:val="18"/>
                      <w:szCs w:val="18"/>
                      <w:lang w:val="en-US"/>
                    </w:rPr>
                    <w:t>Address</w:t>
                  </w:r>
                </w:p>
              </w:tc>
              <w:tc>
                <w:tcPr>
                  <w:tcW w:w="1578" w:type="dxa"/>
                  <w:shd w:val="clear" w:color="auto" w:fill="D9D9D9" w:themeFill="background1" w:themeFillShade="D9"/>
                  <w:vAlign w:val="center"/>
                </w:tcPr>
                <w:p w14:paraId="61C16A5A" w14:textId="77777777" w:rsidR="007765A5" w:rsidRPr="008B4650" w:rsidRDefault="007765A5" w:rsidP="007765A5">
                  <w:pPr>
                    <w:widowControl w:val="0"/>
                    <w:autoSpaceDE w:val="0"/>
                    <w:autoSpaceDN w:val="0"/>
                    <w:adjustRightInd w:val="0"/>
                    <w:jc w:val="center"/>
                    <w:rPr>
                      <w:b/>
                      <w:sz w:val="18"/>
                      <w:szCs w:val="18"/>
                      <w:lang w:val="en-US"/>
                    </w:rPr>
                  </w:pPr>
                  <w:r w:rsidRPr="008B4650">
                    <w:rPr>
                      <w:b/>
                      <w:sz w:val="18"/>
                      <w:szCs w:val="18"/>
                      <w:lang w:val="en-US"/>
                    </w:rPr>
                    <w:t>Phone No</w:t>
                  </w:r>
                </w:p>
              </w:tc>
            </w:tr>
            <w:tr w:rsidR="008B4650" w:rsidRPr="008B4650" w14:paraId="693F3EDC" w14:textId="77777777" w:rsidTr="00885D62">
              <w:tc>
                <w:tcPr>
                  <w:tcW w:w="1783" w:type="dxa"/>
                  <w:vMerge w:val="restart"/>
                  <w:shd w:val="clear" w:color="auto" w:fill="D9D9D9" w:themeFill="background1" w:themeFillShade="D9"/>
                  <w:vAlign w:val="center"/>
                </w:tcPr>
                <w:p w14:paraId="00F915E6" w14:textId="77777777" w:rsidR="008B4650" w:rsidRPr="008B4650" w:rsidRDefault="008B4650" w:rsidP="007765A5">
                  <w:pPr>
                    <w:widowControl w:val="0"/>
                    <w:autoSpaceDE w:val="0"/>
                    <w:autoSpaceDN w:val="0"/>
                    <w:adjustRightInd w:val="0"/>
                    <w:jc w:val="center"/>
                    <w:rPr>
                      <w:b/>
                      <w:sz w:val="18"/>
                      <w:szCs w:val="18"/>
                      <w:lang w:val="en-US"/>
                    </w:rPr>
                  </w:pPr>
                  <w:r w:rsidRPr="008B4650">
                    <w:rPr>
                      <w:b/>
                      <w:sz w:val="18"/>
                      <w:szCs w:val="18"/>
                      <w:lang w:val="en-US"/>
                    </w:rPr>
                    <w:t>Event Venues</w:t>
                  </w:r>
                </w:p>
              </w:tc>
              <w:tc>
                <w:tcPr>
                  <w:tcW w:w="6155" w:type="dxa"/>
                  <w:gridSpan w:val="2"/>
                  <w:vAlign w:val="center"/>
                </w:tcPr>
                <w:p w14:paraId="4F433977" w14:textId="49D54C66" w:rsidR="008B4650" w:rsidRPr="008B4650" w:rsidRDefault="008B4650" w:rsidP="00E92EA4">
                  <w:pPr>
                    <w:rPr>
                      <w:bCs/>
                      <w:sz w:val="18"/>
                      <w:szCs w:val="18"/>
                    </w:rPr>
                  </w:pPr>
                </w:p>
              </w:tc>
              <w:tc>
                <w:tcPr>
                  <w:tcW w:w="1578" w:type="dxa"/>
                  <w:vAlign w:val="center"/>
                </w:tcPr>
                <w:p w14:paraId="610072C1" w14:textId="28089E96" w:rsidR="008B4650" w:rsidRPr="008B4650" w:rsidRDefault="008B4650" w:rsidP="007765A5">
                  <w:pPr>
                    <w:tabs>
                      <w:tab w:val="left" w:pos="993"/>
                      <w:tab w:val="left" w:pos="4395"/>
                      <w:tab w:val="left" w:pos="5670"/>
                      <w:tab w:val="left" w:pos="7230"/>
                      <w:tab w:val="decimal" w:pos="7797"/>
                    </w:tabs>
                    <w:rPr>
                      <w:bCs/>
                      <w:sz w:val="18"/>
                      <w:szCs w:val="18"/>
                    </w:rPr>
                  </w:pPr>
                </w:p>
              </w:tc>
            </w:tr>
            <w:tr w:rsidR="007765A5" w:rsidRPr="008B4650" w14:paraId="07688C48" w14:textId="77777777" w:rsidTr="0001076A">
              <w:tc>
                <w:tcPr>
                  <w:tcW w:w="1783" w:type="dxa"/>
                  <w:vMerge/>
                  <w:shd w:val="clear" w:color="auto" w:fill="D9D9D9" w:themeFill="background1" w:themeFillShade="D9"/>
                  <w:vAlign w:val="center"/>
                </w:tcPr>
                <w:p w14:paraId="3A5B7B94" w14:textId="77777777" w:rsidR="007765A5" w:rsidRPr="008B4650" w:rsidRDefault="007765A5" w:rsidP="007765A5">
                  <w:pPr>
                    <w:widowControl w:val="0"/>
                    <w:autoSpaceDE w:val="0"/>
                    <w:autoSpaceDN w:val="0"/>
                    <w:adjustRightInd w:val="0"/>
                    <w:jc w:val="center"/>
                    <w:rPr>
                      <w:b/>
                      <w:sz w:val="18"/>
                      <w:szCs w:val="18"/>
                      <w:lang w:val="en-US"/>
                    </w:rPr>
                  </w:pPr>
                </w:p>
              </w:tc>
              <w:tc>
                <w:tcPr>
                  <w:tcW w:w="2120" w:type="dxa"/>
                  <w:vAlign w:val="center"/>
                </w:tcPr>
                <w:p w14:paraId="62A0A7B1" w14:textId="70127B0F" w:rsidR="007765A5" w:rsidRPr="008B4650" w:rsidRDefault="00B04FB1" w:rsidP="007765A5">
                  <w:pPr>
                    <w:tabs>
                      <w:tab w:val="left" w:pos="993"/>
                      <w:tab w:val="left" w:pos="4395"/>
                      <w:tab w:val="left" w:pos="5670"/>
                      <w:tab w:val="left" w:pos="7230"/>
                      <w:tab w:val="decimal" w:pos="7797"/>
                    </w:tabs>
                    <w:rPr>
                      <w:sz w:val="18"/>
                      <w:szCs w:val="18"/>
                    </w:rPr>
                  </w:pPr>
                  <w:r w:rsidRPr="00B04FB1">
                    <w:rPr>
                      <w:sz w:val="18"/>
                      <w:szCs w:val="18"/>
                    </w:rPr>
                    <w:t>Selkirk Stadium</w:t>
                  </w:r>
                  <w:r w:rsidR="007765A5" w:rsidRPr="008B4650">
                    <w:rPr>
                      <w:sz w:val="18"/>
                      <w:szCs w:val="18"/>
                    </w:rPr>
                    <w:fldChar w:fldCharType="begin"/>
                  </w:r>
                  <w:r w:rsidR="007765A5" w:rsidRPr="008B4650">
                    <w:rPr>
                      <w:sz w:val="18"/>
                      <w:szCs w:val="18"/>
                    </w:rPr>
                    <w:instrText xml:space="preserve"> MERGEFIELD Venue2 </w:instrText>
                  </w:r>
                  <w:r w:rsidR="007765A5" w:rsidRPr="008B4650">
                    <w:rPr>
                      <w:sz w:val="18"/>
                      <w:szCs w:val="18"/>
                    </w:rPr>
                    <w:fldChar w:fldCharType="end"/>
                  </w:r>
                </w:p>
              </w:tc>
              <w:tc>
                <w:tcPr>
                  <w:tcW w:w="4035" w:type="dxa"/>
                  <w:vAlign w:val="center"/>
                </w:tcPr>
                <w:p w14:paraId="484E23B7" w14:textId="4BA461F1" w:rsidR="007765A5" w:rsidRPr="008B4650" w:rsidRDefault="00B04FB1" w:rsidP="007765A5">
                  <w:pPr>
                    <w:tabs>
                      <w:tab w:val="left" w:pos="993"/>
                      <w:tab w:val="left" w:pos="4395"/>
                      <w:tab w:val="left" w:pos="5670"/>
                      <w:tab w:val="left" w:pos="7230"/>
                      <w:tab w:val="decimal" w:pos="7797"/>
                    </w:tabs>
                    <w:rPr>
                      <w:sz w:val="18"/>
                      <w:szCs w:val="18"/>
                    </w:rPr>
                  </w:pPr>
                  <w:r w:rsidRPr="00B04FB1">
                    <w:rPr>
                      <w:sz w:val="18"/>
                      <w:szCs w:val="18"/>
                    </w:rPr>
                    <w:t>989 Norman St, Wendouree VIC 3355</w:t>
                  </w:r>
                  <w:r w:rsidR="007765A5" w:rsidRPr="008B4650">
                    <w:rPr>
                      <w:sz w:val="18"/>
                      <w:szCs w:val="18"/>
                    </w:rPr>
                    <w:fldChar w:fldCharType="begin"/>
                  </w:r>
                  <w:r w:rsidR="007765A5" w:rsidRPr="008B4650">
                    <w:rPr>
                      <w:sz w:val="18"/>
                      <w:szCs w:val="18"/>
                    </w:rPr>
                    <w:instrText xml:space="preserve"> MERGEFIELD Address2 </w:instrText>
                  </w:r>
                  <w:r w:rsidR="007765A5" w:rsidRPr="008B4650">
                    <w:rPr>
                      <w:sz w:val="18"/>
                      <w:szCs w:val="18"/>
                    </w:rPr>
                    <w:fldChar w:fldCharType="end"/>
                  </w:r>
                </w:p>
              </w:tc>
              <w:tc>
                <w:tcPr>
                  <w:tcW w:w="1578" w:type="dxa"/>
                  <w:vAlign w:val="center"/>
                </w:tcPr>
                <w:p w14:paraId="78BD0B54" w14:textId="6AD81B8F" w:rsidR="007765A5" w:rsidRPr="008B4650" w:rsidRDefault="00B04FB1" w:rsidP="007765A5">
                  <w:pPr>
                    <w:tabs>
                      <w:tab w:val="left" w:pos="993"/>
                      <w:tab w:val="left" w:pos="4395"/>
                      <w:tab w:val="left" w:pos="5670"/>
                      <w:tab w:val="left" w:pos="7230"/>
                      <w:tab w:val="decimal" w:pos="7797"/>
                    </w:tabs>
                    <w:rPr>
                      <w:sz w:val="18"/>
                      <w:szCs w:val="18"/>
                    </w:rPr>
                  </w:pPr>
                  <w:r w:rsidRPr="00B04FB1">
                    <w:rPr>
                      <w:sz w:val="18"/>
                      <w:szCs w:val="18"/>
                    </w:rPr>
                    <w:t>(03) 5338 1220</w:t>
                  </w:r>
                  <w:r w:rsidR="007765A5" w:rsidRPr="008B4650">
                    <w:rPr>
                      <w:sz w:val="18"/>
                      <w:szCs w:val="18"/>
                    </w:rPr>
                    <w:fldChar w:fldCharType="begin"/>
                  </w:r>
                  <w:r w:rsidR="007765A5" w:rsidRPr="008B4650">
                    <w:rPr>
                      <w:sz w:val="18"/>
                      <w:szCs w:val="18"/>
                    </w:rPr>
                    <w:instrText xml:space="preserve"> MERGEFIELD Phone2 </w:instrText>
                  </w:r>
                  <w:r w:rsidR="007765A5" w:rsidRPr="008B4650">
                    <w:rPr>
                      <w:sz w:val="18"/>
                      <w:szCs w:val="18"/>
                    </w:rPr>
                    <w:fldChar w:fldCharType="end"/>
                  </w:r>
                </w:p>
              </w:tc>
            </w:tr>
            <w:tr w:rsidR="007765A5" w:rsidRPr="008B4650" w14:paraId="667D9981" w14:textId="77777777" w:rsidTr="0001076A">
              <w:tc>
                <w:tcPr>
                  <w:tcW w:w="1783" w:type="dxa"/>
                  <w:vMerge/>
                  <w:shd w:val="clear" w:color="auto" w:fill="D9D9D9" w:themeFill="background1" w:themeFillShade="D9"/>
                  <w:vAlign w:val="center"/>
                </w:tcPr>
                <w:p w14:paraId="50DA55E3" w14:textId="77777777" w:rsidR="007765A5" w:rsidRPr="008B4650" w:rsidRDefault="007765A5" w:rsidP="007765A5">
                  <w:pPr>
                    <w:widowControl w:val="0"/>
                    <w:autoSpaceDE w:val="0"/>
                    <w:autoSpaceDN w:val="0"/>
                    <w:adjustRightInd w:val="0"/>
                    <w:jc w:val="center"/>
                    <w:rPr>
                      <w:b/>
                      <w:sz w:val="18"/>
                      <w:szCs w:val="18"/>
                      <w:lang w:val="en-US"/>
                    </w:rPr>
                  </w:pPr>
                </w:p>
              </w:tc>
              <w:tc>
                <w:tcPr>
                  <w:tcW w:w="2120" w:type="dxa"/>
                  <w:vAlign w:val="center"/>
                </w:tcPr>
                <w:p w14:paraId="631DB3FD" w14:textId="77777777" w:rsidR="007765A5" w:rsidRPr="008B4650" w:rsidRDefault="007765A5" w:rsidP="007765A5">
                  <w:pPr>
                    <w:tabs>
                      <w:tab w:val="left" w:pos="993"/>
                      <w:tab w:val="left" w:pos="4395"/>
                      <w:tab w:val="left" w:pos="5670"/>
                      <w:tab w:val="left" w:pos="7230"/>
                      <w:tab w:val="decimal" w:pos="7797"/>
                    </w:tabs>
                    <w:rPr>
                      <w:sz w:val="18"/>
                      <w:szCs w:val="18"/>
                    </w:rPr>
                  </w:pPr>
                </w:p>
              </w:tc>
              <w:tc>
                <w:tcPr>
                  <w:tcW w:w="4035" w:type="dxa"/>
                  <w:vAlign w:val="center"/>
                </w:tcPr>
                <w:p w14:paraId="058ED88A" w14:textId="77777777" w:rsidR="007765A5" w:rsidRPr="008B4650" w:rsidRDefault="007765A5" w:rsidP="007765A5">
                  <w:pPr>
                    <w:tabs>
                      <w:tab w:val="left" w:pos="993"/>
                      <w:tab w:val="left" w:pos="4395"/>
                      <w:tab w:val="left" w:pos="5670"/>
                      <w:tab w:val="left" w:pos="7230"/>
                      <w:tab w:val="decimal" w:pos="7797"/>
                    </w:tabs>
                    <w:rPr>
                      <w:sz w:val="18"/>
                      <w:szCs w:val="18"/>
                    </w:rPr>
                  </w:pPr>
                </w:p>
              </w:tc>
              <w:tc>
                <w:tcPr>
                  <w:tcW w:w="1578" w:type="dxa"/>
                  <w:vAlign w:val="center"/>
                </w:tcPr>
                <w:p w14:paraId="5415E1A0" w14:textId="77777777" w:rsidR="007765A5" w:rsidRPr="008B4650" w:rsidRDefault="007765A5" w:rsidP="007765A5">
                  <w:pPr>
                    <w:tabs>
                      <w:tab w:val="left" w:pos="993"/>
                      <w:tab w:val="left" w:pos="4395"/>
                      <w:tab w:val="left" w:pos="5670"/>
                      <w:tab w:val="left" w:pos="7230"/>
                      <w:tab w:val="decimal" w:pos="7797"/>
                    </w:tabs>
                    <w:rPr>
                      <w:sz w:val="18"/>
                      <w:szCs w:val="18"/>
                    </w:rPr>
                  </w:pPr>
                </w:p>
              </w:tc>
            </w:tr>
            <w:tr w:rsidR="007765A5" w:rsidRPr="008B4650" w14:paraId="60C2C30C" w14:textId="77777777" w:rsidTr="0001076A">
              <w:tc>
                <w:tcPr>
                  <w:tcW w:w="1783" w:type="dxa"/>
                  <w:vMerge/>
                  <w:shd w:val="clear" w:color="auto" w:fill="D9D9D9" w:themeFill="background1" w:themeFillShade="D9"/>
                  <w:vAlign w:val="center"/>
                </w:tcPr>
                <w:p w14:paraId="7B76D6A8" w14:textId="77777777" w:rsidR="007765A5" w:rsidRPr="008B4650" w:rsidRDefault="007765A5" w:rsidP="007765A5">
                  <w:pPr>
                    <w:widowControl w:val="0"/>
                    <w:autoSpaceDE w:val="0"/>
                    <w:autoSpaceDN w:val="0"/>
                    <w:adjustRightInd w:val="0"/>
                    <w:jc w:val="center"/>
                    <w:rPr>
                      <w:b/>
                      <w:sz w:val="18"/>
                      <w:szCs w:val="18"/>
                      <w:lang w:val="en-US"/>
                    </w:rPr>
                  </w:pPr>
                </w:p>
              </w:tc>
              <w:tc>
                <w:tcPr>
                  <w:tcW w:w="2120" w:type="dxa"/>
                  <w:vAlign w:val="center"/>
                </w:tcPr>
                <w:p w14:paraId="1915E159" w14:textId="77777777" w:rsidR="007765A5" w:rsidRPr="008B4650" w:rsidRDefault="007765A5" w:rsidP="007765A5">
                  <w:pPr>
                    <w:tabs>
                      <w:tab w:val="left" w:pos="993"/>
                      <w:tab w:val="left" w:pos="4395"/>
                      <w:tab w:val="left" w:pos="5670"/>
                      <w:tab w:val="left" w:pos="7230"/>
                      <w:tab w:val="decimal" w:pos="7797"/>
                    </w:tabs>
                    <w:rPr>
                      <w:sz w:val="18"/>
                      <w:szCs w:val="18"/>
                    </w:rPr>
                  </w:pPr>
                </w:p>
              </w:tc>
              <w:tc>
                <w:tcPr>
                  <w:tcW w:w="4035" w:type="dxa"/>
                  <w:vAlign w:val="center"/>
                </w:tcPr>
                <w:p w14:paraId="7772BF9D" w14:textId="77777777" w:rsidR="007765A5" w:rsidRPr="008B4650" w:rsidRDefault="007765A5" w:rsidP="007765A5">
                  <w:pPr>
                    <w:tabs>
                      <w:tab w:val="left" w:pos="993"/>
                      <w:tab w:val="left" w:pos="4395"/>
                      <w:tab w:val="left" w:pos="5670"/>
                      <w:tab w:val="left" w:pos="7230"/>
                      <w:tab w:val="decimal" w:pos="7797"/>
                    </w:tabs>
                    <w:rPr>
                      <w:sz w:val="18"/>
                      <w:szCs w:val="18"/>
                    </w:rPr>
                  </w:pPr>
                </w:p>
              </w:tc>
              <w:tc>
                <w:tcPr>
                  <w:tcW w:w="1578" w:type="dxa"/>
                  <w:vAlign w:val="center"/>
                </w:tcPr>
                <w:p w14:paraId="082DD14A" w14:textId="77777777" w:rsidR="007765A5" w:rsidRPr="008B4650" w:rsidRDefault="007765A5" w:rsidP="007765A5">
                  <w:pPr>
                    <w:tabs>
                      <w:tab w:val="left" w:pos="993"/>
                      <w:tab w:val="left" w:pos="4395"/>
                      <w:tab w:val="left" w:pos="5670"/>
                      <w:tab w:val="left" w:pos="7230"/>
                      <w:tab w:val="decimal" w:pos="7797"/>
                    </w:tabs>
                    <w:rPr>
                      <w:sz w:val="18"/>
                      <w:szCs w:val="18"/>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number of students, their age range, and the students’ experience, capacity and </w:t>
            </w:r>
            <w:proofErr w:type="gramStart"/>
            <w:r w:rsidRPr="001557FE">
              <w:rPr>
                <w:sz w:val="20"/>
                <w:szCs w:val="20"/>
              </w:rPr>
              <w:t>behaviour;</w:t>
            </w:r>
            <w:proofErr w:type="gramEnd"/>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excursion venue/site and any potential hazards and risks associated with the proposed activities at that </w:t>
            </w:r>
            <w:proofErr w:type="gramStart"/>
            <w:r w:rsidRPr="001557FE">
              <w:rPr>
                <w:sz w:val="20"/>
                <w:szCs w:val="20"/>
              </w:rPr>
              <w:t>venue;</w:t>
            </w:r>
            <w:proofErr w:type="gramEnd"/>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method of transport to the excursion venue and all </w:t>
            </w:r>
            <w:proofErr w:type="gramStart"/>
            <w:r w:rsidRPr="001557FE">
              <w:rPr>
                <w:sz w:val="20"/>
                <w:szCs w:val="20"/>
              </w:rPr>
              <w:t>activities;</w:t>
            </w:r>
            <w:proofErr w:type="gramEnd"/>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issues that might arise due to the length of time of the excursion and/or possible weather </w:t>
            </w:r>
            <w:proofErr w:type="gramStart"/>
            <w:r w:rsidRPr="001557FE">
              <w:rPr>
                <w:sz w:val="20"/>
                <w:szCs w:val="20"/>
              </w:rPr>
              <w:t>events;</w:t>
            </w:r>
            <w:proofErr w:type="gramEnd"/>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proofErr w:type="gramStart"/>
            <w:r w:rsidRPr="001557FE">
              <w:rPr>
                <w:i/>
                <w:sz w:val="20"/>
                <w:szCs w:val="20"/>
                <w:lang w:eastAsia="ja-JP"/>
              </w:rPr>
              <w:t>)</w:t>
            </w:r>
            <w:r w:rsidRPr="001557FE">
              <w:rPr>
                <w:sz w:val="20"/>
                <w:szCs w:val="20"/>
              </w:rPr>
              <w:t>;</w:t>
            </w:r>
            <w:proofErr w:type="gramEnd"/>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with land-based recreational </w:t>
            </w:r>
            <w:proofErr w:type="gramStart"/>
            <w:r w:rsidRPr="001557FE">
              <w:rPr>
                <w:sz w:val="20"/>
                <w:szCs w:val="20"/>
              </w:rPr>
              <w:t>activities;</w:t>
            </w:r>
            <w:proofErr w:type="gramEnd"/>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172D4E">
        <w:trPr>
          <w:trHeight w:val="4821"/>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w:t>
            </w:r>
            <w:proofErr w:type="gramStart"/>
            <w:r w:rsidRPr="001557FE">
              <w:rPr>
                <w:sz w:val="20"/>
                <w:szCs w:val="20"/>
                <w:lang w:val="en-US"/>
              </w:rPr>
              <w:t>particular sport</w:t>
            </w:r>
            <w:proofErr w:type="gramEnd"/>
            <w:r w:rsidRPr="001557FE">
              <w:rPr>
                <w:sz w:val="20"/>
                <w:szCs w:val="20"/>
                <w:lang w:val="en-US"/>
              </w:rPr>
              <w:t xml:space="preserve"> as well as being familiar with Department of Education and SSWA rules and guidelines for a touring team. All Team </w:t>
            </w:r>
            <w:proofErr w:type="gramStart"/>
            <w:r w:rsidRPr="001557FE">
              <w:rPr>
                <w:sz w:val="20"/>
                <w:szCs w:val="20"/>
                <w:lang w:val="en-US"/>
              </w:rPr>
              <w:t>Officials who are teachers</w:t>
            </w:r>
            <w:proofErr w:type="gramEnd"/>
            <w:r w:rsidRPr="001557FE">
              <w:rPr>
                <w:sz w:val="20"/>
                <w:szCs w:val="20"/>
                <w:lang w:val="en-US"/>
              </w:rPr>
              <w:t xml:space="preserve"> are registered with the TRB with WWCCs. Officials who are not teachers have a WWCC. </w:t>
            </w:r>
            <w:r w:rsidRPr="001557FE">
              <w:rPr>
                <w:sz w:val="20"/>
                <w:szCs w:val="20"/>
              </w:rPr>
              <w:t xml:space="preserve">Officials are made aware that they are required to be on duty for the duration of the excursion. For Swimming and Diving, appropriate recognised qualifications are held as described in the Recreation and Outdoor Ed Activities in Public School Procedures. Gender balance is </w:t>
            </w:r>
            <w:proofErr w:type="gramStart"/>
            <w:r w:rsidRPr="001557FE">
              <w:rPr>
                <w:sz w:val="20"/>
                <w:szCs w:val="20"/>
              </w:rPr>
              <w:t>taken into account</w:t>
            </w:r>
            <w:proofErr w:type="gramEnd"/>
            <w:r w:rsidRPr="001557FE">
              <w:rPr>
                <w:sz w:val="20"/>
                <w:szCs w:val="20"/>
              </w:rPr>
              <w:t xml:space="preserve">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w:t>
            </w:r>
            <w:proofErr w:type="gramStart"/>
            <w:r w:rsidRPr="001557FE">
              <w:rPr>
                <w:sz w:val="20"/>
                <w:szCs w:val="20"/>
              </w:rPr>
              <w:t>travel</w:t>
            </w:r>
            <w:proofErr w:type="gramEnd"/>
            <w:r w:rsidRPr="001557FE">
              <w:rPr>
                <w:sz w:val="20"/>
                <w:szCs w:val="20"/>
              </w:rPr>
              <w:t xml:space="preserve">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1536"/>
              <w:gridCol w:w="1191"/>
              <w:gridCol w:w="1327"/>
              <w:gridCol w:w="3952"/>
              <w:gridCol w:w="1326"/>
            </w:tblGrid>
            <w:tr w:rsidR="001D315C" w:rsidRPr="008B4650" w14:paraId="3C8955EB" w14:textId="77777777" w:rsidTr="001D315C">
              <w:trPr>
                <w:trHeight w:hRule="exact" w:val="397"/>
                <w:jc w:val="center"/>
              </w:trPr>
              <w:tc>
                <w:tcPr>
                  <w:tcW w:w="359" w:type="dxa"/>
                  <w:shd w:val="clear" w:color="auto" w:fill="E6E6E6"/>
                  <w:vAlign w:val="center"/>
                </w:tcPr>
                <w:p w14:paraId="0AB3572E" w14:textId="77777777" w:rsidR="007765A5" w:rsidRPr="008B4650" w:rsidRDefault="007765A5" w:rsidP="001D315C">
                  <w:pPr>
                    <w:spacing w:after="0" w:line="240" w:lineRule="auto"/>
                    <w:rPr>
                      <w:b/>
                      <w:sz w:val="18"/>
                      <w:szCs w:val="18"/>
                    </w:rPr>
                  </w:pPr>
                </w:p>
              </w:tc>
              <w:tc>
                <w:tcPr>
                  <w:tcW w:w="1544" w:type="dxa"/>
                  <w:shd w:val="clear" w:color="auto" w:fill="E6E6E6"/>
                  <w:vAlign w:val="center"/>
                </w:tcPr>
                <w:p w14:paraId="1D242C85" w14:textId="77777777" w:rsidR="007765A5" w:rsidRPr="008B4650" w:rsidRDefault="007765A5" w:rsidP="001D315C">
                  <w:pPr>
                    <w:spacing w:after="0" w:line="240" w:lineRule="auto"/>
                    <w:rPr>
                      <w:b/>
                      <w:sz w:val="18"/>
                      <w:szCs w:val="18"/>
                    </w:rPr>
                  </w:pPr>
                  <w:r w:rsidRPr="008B4650">
                    <w:rPr>
                      <w:b/>
                      <w:sz w:val="18"/>
                      <w:szCs w:val="18"/>
                    </w:rPr>
                    <w:t>Position</w:t>
                  </w:r>
                </w:p>
              </w:tc>
              <w:tc>
                <w:tcPr>
                  <w:tcW w:w="1194" w:type="dxa"/>
                  <w:shd w:val="clear" w:color="auto" w:fill="E6E6E6"/>
                  <w:vAlign w:val="center"/>
                </w:tcPr>
                <w:p w14:paraId="0FCCB59F" w14:textId="77777777" w:rsidR="007765A5" w:rsidRPr="008B4650" w:rsidRDefault="007765A5" w:rsidP="001D315C">
                  <w:pPr>
                    <w:spacing w:after="0" w:line="240" w:lineRule="auto"/>
                    <w:rPr>
                      <w:b/>
                      <w:sz w:val="18"/>
                      <w:szCs w:val="18"/>
                    </w:rPr>
                  </w:pPr>
                  <w:r w:rsidRPr="008B4650">
                    <w:rPr>
                      <w:b/>
                      <w:sz w:val="18"/>
                      <w:szCs w:val="18"/>
                    </w:rPr>
                    <w:t>First</w:t>
                  </w:r>
                </w:p>
              </w:tc>
              <w:tc>
                <w:tcPr>
                  <w:tcW w:w="1329" w:type="dxa"/>
                  <w:shd w:val="clear" w:color="auto" w:fill="E6E6E6"/>
                  <w:vAlign w:val="center"/>
                </w:tcPr>
                <w:p w14:paraId="3B605D4B" w14:textId="77777777" w:rsidR="007765A5" w:rsidRPr="008B4650" w:rsidRDefault="007765A5" w:rsidP="001D315C">
                  <w:pPr>
                    <w:spacing w:after="0" w:line="240" w:lineRule="auto"/>
                    <w:rPr>
                      <w:b/>
                      <w:sz w:val="18"/>
                      <w:szCs w:val="18"/>
                    </w:rPr>
                  </w:pPr>
                  <w:r w:rsidRPr="008B4650">
                    <w:rPr>
                      <w:b/>
                      <w:sz w:val="18"/>
                      <w:szCs w:val="18"/>
                    </w:rPr>
                    <w:t>Surname</w:t>
                  </w:r>
                </w:p>
              </w:tc>
              <w:tc>
                <w:tcPr>
                  <w:tcW w:w="3930" w:type="dxa"/>
                  <w:shd w:val="clear" w:color="auto" w:fill="E6E6E6"/>
                  <w:vAlign w:val="center"/>
                </w:tcPr>
                <w:p w14:paraId="7AE7D97D" w14:textId="77777777" w:rsidR="007765A5" w:rsidRPr="008B4650" w:rsidRDefault="007765A5" w:rsidP="001D315C">
                  <w:pPr>
                    <w:spacing w:after="0" w:line="240" w:lineRule="auto"/>
                    <w:rPr>
                      <w:b/>
                      <w:sz w:val="18"/>
                      <w:szCs w:val="18"/>
                    </w:rPr>
                  </w:pPr>
                  <w:r w:rsidRPr="008B4650">
                    <w:rPr>
                      <w:b/>
                      <w:sz w:val="18"/>
                      <w:szCs w:val="18"/>
                    </w:rPr>
                    <w:t>Email</w:t>
                  </w:r>
                </w:p>
              </w:tc>
              <w:tc>
                <w:tcPr>
                  <w:tcW w:w="1334" w:type="dxa"/>
                  <w:shd w:val="clear" w:color="auto" w:fill="E6E6E6"/>
                  <w:vAlign w:val="center"/>
                </w:tcPr>
                <w:p w14:paraId="2B8F890C" w14:textId="77777777" w:rsidR="007765A5" w:rsidRPr="008B4650" w:rsidRDefault="007765A5" w:rsidP="001D315C">
                  <w:pPr>
                    <w:spacing w:after="0" w:line="240" w:lineRule="auto"/>
                    <w:rPr>
                      <w:b/>
                      <w:sz w:val="18"/>
                      <w:szCs w:val="18"/>
                    </w:rPr>
                  </w:pPr>
                  <w:r w:rsidRPr="008B4650">
                    <w:rPr>
                      <w:b/>
                      <w:sz w:val="18"/>
                      <w:szCs w:val="18"/>
                    </w:rPr>
                    <w:t>Number</w:t>
                  </w:r>
                </w:p>
              </w:tc>
            </w:tr>
            <w:tr w:rsidR="001D315C" w:rsidRPr="008B4650" w14:paraId="309A70E4" w14:textId="77777777" w:rsidTr="001D315C">
              <w:trPr>
                <w:trHeight w:hRule="exact" w:val="397"/>
                <w:jc w:val="center"/>
              </w:trPr>
              <w:tc>
                <w:tcPr>
                  <w:tcW w:w="359" w:type="dxa"/>
                  <w:vAlign w:val="center"/>
                </w:tcPr>
                <w:p w14:paraId="7BB1F9ED" w14:textId="3B60B201" w:rsidR="005B2928" w:rsidRPr="008B4650" w:rsidRDefault="005B2928" w:rsidP="001D315C">
                  <w:pPr>
                    <w:spacing w:after="0" w:line="240" w:lineRule="auto"/>
                    <w:rPr>
                      <w:rFonts w:eastAsia="Times New Roman"/>
                      <w:sz w:val="18"/>
                      <w:szCs w:val="18"/>
                      <w:lang w:eastAsia="en-AU"/>
                    </w:rPr>
                  </w:pPr>
                  <w:r w:rsidRPr="008B4650">
                    <w:rPr>
                      <w:rFonts w:eastAsia="Times New Roman"/>
                      <w:sz w:val="18"/>
                      <w:szCs w:val="18"/>
                      <w:lang w:eastAsia="en-AU"/>
                    </w:rPr>
                    <w:t>1</w:t>
                  </w:r>
                </w:p>
              </w:tc>
              <w:tc>
                <w:tcPr>
                  <w:tcW w:w="1544" w:type="dxa"/>
                  <w:vAlign w:val="center"/>
                </w:tcPr>
                <w:p w14:paraId="75CDE5F7" w14:textId="4C824853" w:rsidR="005B2928" w:rsidRPr="008B4650" w:rsidRDefault="00B04FB1" w:rsidP="001D315C">
                  <w:pPr>
                    <w:spacing w:after="0" w:line="240" w:lineRule="auto"/>
                    <w:rPr>
                      <w:rFonts w:eastAsia="Times New Roman"/>
                      <w:sz w:val="18"/>
                      <w:szCs w:val="18"/>
                      <w:lang w:eastAsia="en-AU"/>
                    </w:rPr>
                  </w:pPr>
                  <w:r>
                    <w:rPr>
                      <w:rFonts w:eastAsia="Times New Roman"/>
                      <w:sz w:val="18"/>
                      <w:szCs w:val="18"/>
                      <w:lang w:eastAsia="en-AU"/>
                    </w:rPr>
                    <w:t>Girls Team Manager</w:t>
                  </w:r>
                </w:p>
              </w:tc>
              <w:tc>
                <w:tcPr>
                  <w:tcW w:w="1194" w:type="dxa"/>
                  <w:vAlign w:val="center"/>
                </w:tcPr>
                <w:p w14:paraId="76FC3215" w14:textId="3CB0CA34" w:rsidR="005B2928" w:rsidRPr="008B4650" w:rsidRDefault="008B4650" w:rsidP="001D315C">
                  <w:pPr>
                    <w:spacing w:after="0" w:line="240" w:lineRule="auto"/>
                    <w:rPr>
                      <w:rFonts w:eastAsia="Times New Roman"/>
                      <w:sz w:val="18"/>
                      <w:szCs w:val="18"/>
                      <w:lang w:eastAsia="en-AU"/>
                    </w:rPr>
                  </w:pPr>
                  <w:r w:rsidRPr="008B4650">
                    <w:rPr>
                      <w:rFonts w:eastAsia="Times New Roman"/>
                      <w:sz w:val="18"/>
                      <w:szCs w:val="18"/>
                      <w:lang w:eastAsia="en-AU"/>
                    </w:rPr>
                    <w:t>Reechelle</w:t>
                  </w:r>
                </w:p>
              </w:tc>
              <w:tc>
                <w:tcPr>
                  <w:tcW w:w="1329" w:type="dxa"/>
                  <w:vAlign w:val="center"/>
                </w:tcPr>
                <w:p w14:paraId="441A4B7C" w14:textId="3C2EAA72" w:rsidR="005B2928" w:rsidRPr="008B4650" w:rsidRDefault="008B4650" w:rsidP="001D315C">
                  <w:pPr>
                    <w:spacing w:after="0" w:line="240" w:lineRule="auto"/>
                    <w:rPr>
                      <w:rFonts w:eastAsia="Times New Roman"/>
                      <w:sz w:val="18"/>
                      <w:szCs w:val="18"/>
                      <w:lang w:eastAsia="en-AU"/>
                    </w:rPr>
                  </w:pPr>
                  <w:r w:rsidRPr="008B4650">
                    <w:rPr>
                      <w:rFonts w:eastAsia="Times New Roman"/>
                      <w:sz w:val="18"/>
                      <w:szCs w:val="18"/>
                      <w:lang w:eastAsia="en-AU"/>
                    </w:rPr>
                    <w:t>Guadagnino</w:t>
                  </w:r>
                </w:p>
              </w:tc>
              <w:tc>
                <w:tcPr>
                  <w:tcW w:w="3930" w:type="dxa"/>
                  <w:vAlign w:val="center"/>
                </w:tcPr>
                <w:p w14:paraId="3FCEB7A0" w14:textId="3FE3507B" w:rsidR="005B2928" w:rsidRPr="008B4650" w:rsidRDefault="008B4650" w:rsidP="001D315C">
                  <w:pPr>
                    <w:spacing w:after="0" w:line="240" w:lineRule="auto"/>
                    <w:rPr>
                      <w:sz w:val="18"/>
                      <w:szCs w:val="18"/>
                    </w:rPr>
                  </w:pPr>
                  <w:r w:rsidRPr="008B4650">
                    <w:rPr>
                      <w:sz w:val="18"/>
                      <w:szCs w:val="18"/>
                    </w:rPr>
                    <w:t>Reechelle.guadagninoe@education.wa.edu.au</w:t>
                  </w:r>
                </w:p>
              </w:tc>
              <w:tc>
                <w:tcPr>
                  <w:tcW w:w="1334" w:type="dxa"/>
                  <w:vAlign w:val="center"/>
                </w:tcPr>
                <w:p w14:paraId="78675E52" w14:textId="5C68DEC0" w:rsidR="005B2928" w:rsidRPr="008B4650" w:rsidRDefault="008B4650" w:rsidP="001D315C">
                  <w:pPr>
                    <w:spacing w:after="0" w:line="240" w:lineRule="auto"/>
                    <w:rPr>
                      <w:rFonts w:eastAsia="Times New Roman"/>
                      <w:sz w:val="18"/>
                      <w:szCs w:val="18"/>
                      <w:lang w:eastAsia="en-AU"/>
                    </w:rPr>
                  </w:pPr>
                  <w:r w:rsidRPr="008B4650">
                    <w:rPr>
                      <w:rFonts w:eastAsia="Times New Roman"/>
                      <w:sz w:val="18"/>
                      <w:szCs w:val="18"/>
                      <w:lang w:eastAsia="en-AU"/>
                    </w:rPr>
                    <w:t>0404 168 120</w:t>
                  </w:r>
                </w:p>
              </w:tc>
            </w:tr>
            <w:tr w:rsidR="001D315C" w:rsidRPr="008B4650" w14:paraId="4B6B0962" w14:textId="77777777" w:rsidTr="001D315C">
              <w:trPr>
                <w:trHeight w:hRule="exact" w:val="397"/>
                <w:jc w:val="center"/>
              </w:trPr>
              <w:tc>
                <w:tcPr>
                  <w:tcW w:w="359" w:type="dxa"/>
                  <w:vAlign w:val="center"/>
                </w:tcPr>
                <w:p w14:paraId="6A75DF28" w14:textId="54FCC45C" w:rsidR="005B2928" w:rsidRPr="008B4650" w:rsidRDefault="005B2928" w:rsidP="001D315C">
                  <w:pPr>
                    <w:spacing w:after="0" w:line="240" w:lineRule="auto"/>
                    <w:rPr>
                      <w:rFonts w:eastAsia="Times New Roman"/>
                      <w:sz w:val="18"/>
                      <w:szCs w:val="18"/>
                      <w:lang w:eastAsia="en-AU"/>
                    </w:rPr>
                  </w:pPr>
                  <w:r w:rsidRPr="008B4650">
                    <w:rPr>
                      <w:rFonts w:eastAsia="Times New Roman"/>
                      <w:sz w:val="18"/>
                      <w:szCs w:val="18"/>
                      <w:lang w:eastAsia="en-AU"/>
                    </w:rPr>
                    <w:t>2</w:t>
                  </w:r>
                </w:p>
              </w:tc>
              <w:tc>
                <w:tcPr>
                  <w:tcW w:w="1544" w:type="dxa"/>
                  <w:vAlign w:val="center"/>
                </w:tcPr>
                <w:p w14:paraId="46FEF0A6" w14:textId="552EB16F" w:rsidR="005B2928" w:rsidRPr="008B4650" w:rsidRDefault="007661AC" w:rsidP="001D315C">
                  <w:pPr>
                    <w:spacing w:after="0" w:line="240" w:lineRule="auto"/>
                    <w:rPr>
                      <w:rFonts w:eastAsia="Times New Roman"/>
                      <w:sz w:val="18"/>
                      <w:szCs w:val="18"/>
                      <w:lang w:eastAsia="en-AU"/>
                    </w:rPr>
                  </w:pPr>
                  <w:r w:rsidRPr="008B4650">
                    <w:rPr>
                      <w:sz w:val="18"/>
                      <w:szCs w:val="18"/>
                    </w:rPr>
                    <w:t xml:space="preserve">Girls </w:t>
                  </w:r>
                  <w:r w:rsidR="005B2928" w:rsidRPr="008B4650">
                    <w:rPr>
                      <w:sz w:val="18"/>
                      <w:szCs w:val="18"/>
                    </w:rPr>
                    <w:t>Coach</w:t>
                  </w:r>
                </w:p>
              </w:tc>
              <w:tc>
                <w:tcPr>
                  <w:tcW w:w="1194" w:type="dxa"/>
                  <w:vAlign w:val="center"/>
                </w:tcPr>
                <w:p w14:paraId="3D62F875" w14:textId="4B396F65" w:rsidR="005B2928" w:rsidRPr="008B4650" w:rsidRDefault="00B04FB1" w:rsidP="001D315C">
                  <w:pPr>
                    <w:spacing w:after="0" w:line="240" w:lineRule="auto"/>
                    <w:rPr>
                      <w:rFonts w:eastAsia="Times New Roman"/>
                      <w:sz w:val="18"/>
                      <w:szCs w:val="18"/>
                      <w:lang w:eastAsia="en-AU"/>
                    </w:rPr>
                  </w:pPr>
                  <w:r>
                    <w:rPr>
                      <w:rFonts w:eastAsia="Times New Roman"/>
                      <w:sz w:val="18"/>
                      <w:szCs w:val="18"/>
                      <w:lang w:eastAsia="en-AU"/>
                    </w:rPr>
                    <w:t>Zoe</w:t>
                  </w:r>
                </w:p>
              </w:tc>
              <w:tc>
                <w:tcPr>
                  <w:tcW w:w="1329" w:type="dxa"/>
                  <w:vAlign w:val="center"/>
                </w:tcPr>
                <w:p w14:paraId="18E2666A" w14:textId="04E9C219" w:rsidR="005B2928" w:rsidRPr="008B4650" w:rsidRDefault="00B04FB1" w:rsidP="001D315C">
                  <w:pPr>
                    <w:spacing w:after="0" w:line="240" w:lineRule="auto"/>
                    <w:rPr>
                      <w:rFonts w:eastAsia="Times New Roman"/>
                      <w:sz w:val="18"/>
                      <w:szCs w:val="18"/>
                      <w:lang w:eastAsia="en-AU"/>
                    </w:rPr>
                  </w:pPr>
                  <w:r>
                    <w:rPr>
                      <w:rFonts w:eastAsia="Times New Roman"/>
                      <w:sz w:val="18"/>
                      <w:szCs w:val="18"/>
                      <w:lang w:eastAsia="en-AU"/>
                    </w:rPr>
                    <w:t>Spencer</w:t>
                  </w:r>
                </w:p>
              </w:tc>
              <w:tc>
                <w:tcPr>
                  <w:tcW w:w="3930" w:type="dxa"/>
                  <w:vAlign w:val="center"/>
                </w:tcPr>
                <w:p w14:paraId="407FB60B" w14:textId="2218BDC3" w:rsidR="005B2928" w:rsidRPr="008B4650" w:rsidRDefault="00B04FB1" w:rsidP="001D315C">
                  <w:pPr>
                    <w:spacing w:after="0" w:line="240" w:lineRule="auto"/>
                    <w:rPr>
                      <w:rFonts w:eastAsia="Times New Roman"/>
                      <w:sz w:val="18"/>
                      <w:szCs w:val="18"/>
                      <w:lang w:eastAsia="en-AU"/>
                    </w:rPr>
                  </w:pPr>
                  <w:r w:rsidRPr="00B04FB1">
                    <w:rPr>
                      <w:rFonts w:eastAsia="Times New Roman"/>
                      <w:sz w:val="18"/>
                      <w:szCs w:val="18"/>
                      <w:lang w:eastAsia="en-AU"/>
                    </w:rPr>
                    <w:t>zoe.spencer@cewa.edu.au</w:t>
                  </w:r>
                </w:p>
              </w:tc>
              <w:tc>
                <w:tcPr>
                  <w:tcW w:w="1334" w:type="dxa"/>
                  <w:vAlign w:val="center"/>
                </w:tcPr>
                <w:p w14:paraId="7E778D0C" w14:textId="29643D97" w:rsidR="005B2928" w:rsidRPr="008B4650" w:rsidRDefault="00B04FB1" w:rsidP="001D315C">
                  <w:pPr>
                    <w:rPr>
                      <w:sz w:val="18"/>
                      <w:szCs w:val="18"/>
                    </w:rPr>
                  </w:pPr>
                  <w:r w:rsidRPr="00B04FB1">
                    <w:rPr>
                      <w:sz w:val="18"/>
                      <w:szCs w:val="18"/>
                    </w:rPr>
                    <w:t>0459 444 132</w:t>
                  </w:r>
                </w:p>
              </w:tc>
            </w:tr>
            <w:tr w:rsidR="001D315C" w:rsidRPr="008B4650" w14:paraId="560455CF" w14:textId="77777777" w:rsidTr="001D315C">
              <w:trPr>
                <w:trHeight w:hRule="exact" w:val="397"/>
                <w:jc w:val="center"/>
              </w:trPr>
              <w:tc>
                <w:tcPr>
                  <w:tcW w:w="359" w:type="dxa"/>
                  <w:vAlign w:val="center"/>
                </w:tcPr>
                <w:p w14:paraId="6453D089" w14:textId="60DA143D" w:rsidR="005B2928" w:rsidRPr="008B4650" w:rsidRDefault="005B2928" w:rsidP="001D315C">
                  <w:pPr>
                    <w:spacing w:after="0" w:line="240" w:lineRule="auto"/>
                    <w:rPr>
                      <w:rFonts w:eastAsia="Times New Roman"/>
                      <w:sz w:val="18"/>
                      <w:szCs w:val="18"/>
                      <w:lang w:eastAsia="en-AU"/>
                    </w:rPr>
                  </w:pPr>
                  <w:r w:rsidRPr="008B4650">
                    <w:rPr>
                      <w:rFonts w:eastAsia="Times New Roman"/>
                      <w:sz w:val="18"/>
                      <w:szCs w:val="18"/>
                      <w:lang w:eastAsia="en-AU"/>
                    </w:rPr>
                    <w:t>3</w:t>
                  </w:r>
                </w:p>
              </w:tc>
              <w:tc>
                <w:tcPr>
                  <w:tcW w:w="1544" w:type="dxa"/>
                  <w:vAlign w:val="center"/>
                </w:tcPr>
                <w:p w14:paraId="7E741319" w14:textId="75B0FB75" w:rsidR="005B2928" w:rsidRPr="008B4650" w:rsidRDefault="007661AC" w:rsidP="001D315C">
                  <w:pPr>
                    <w:spacing w:after="0" w:line="240" w:lineRule="auto"/>
                    <w:rPr>
                      <w:rFonts w:eastAsia="Times New Roman"/>
                      <w:sz w:val="18"/>
                      <w:szCs w:val="18"/>
                      <w:lang w:eastAsia="en-AU"/>
                    </w:rPr>
                  </w:pPr>
                  <w:r w:rsidRPr="008B4650">
                    <w:rPr>
                      <w:sz w:val="18"/>
                      <w:szCs w:val="18"/>
                    </w:rPr>
                    <w:t>Girls</w:t>
                  </w:r>
                  <w:r w:rsidR="001D315C">
                    <w:rPr>
                      <w:sz w:val="18"/>
                      <w:szCs w:val="18"/>
                    </w:rPr>
                    <w:t xml:space="preserve"> </w:t>
                  </w:r>
                  <w:proofErr w:type="spellStart"/>
                  <w:r w:rsidR="005B2928" w:rsidRPr="008B4650">
                    <w:rPr>
                      <w:sz w:val="18"/>
                      <w:szCs w:val="18"/>
                    </w:rPr>
                    <w:t>Ass</w:t>
                  </w:r>
                  <w:r w:rsidR="001D315C">
                    <w:rPr>
                      <w:sz w:val="18"/>
                      <w:szCs w:val="18"/>
                    </w:rPr>
                    <w:t>.</w:t>
                  </w:r>
                  <w:r w:rsidR="005B2928" w:rsidRPr="008B4650">
                    <w:rPr>
                      <w:sz w:val="18"/>
                      <w:szCs w:val="18"/>
                    </w:rPr>
                    <w:t>Coach</w:t>
                  </w:r>
                  <w:proofErr w:type="spellEnd"/>
                </w:p>
              </w:tc>
              <w:tc>
                <w:tcPr>
                  <w:tcW w:w="1194" w:type="dxa"/>
                  <w:vAlign w:val="center"/>
                </w:tcPr>
                <w:p w14:paraId="460DA589" w14:textId="4FA71747" w:rsidR="005B2928" w:rsidRPr="008B4650" w:rsidRDefault="00B04FB1" w:rsidP="001D315C">
                  <w:pPr>
                    <w:spacing w:after="0" w:line="240" w:lineRule="auto"/>
                    <w:rPr>
                      <w:rFonts w:eastAsia="Times New Roman"/>
                      <w:sz w:val="18"/>
                      <w:szCs w:val="18"/>
                      <w:lang w:eastAsia="en-AU"/>
                    </w:rPr>
                  </w:pPr>
                  <w:r>
                    <w:rPr>
                      <w:rFonts w:eastAsia="Times New Roman"/>
                      <w:sz w:val="18"/>
                      <w:szCs w:val="18"/>
                      <w:lang w:eastAsia="en-AU"/>
                    </w:rPr>
                    <w:t>Riley</w:t>
                  </w:r>
                </w:p>
              </w:tc>
              <w:tc>
                <w:tcPr>
                  <w:tcW w:w="1329" w:type="dxa"/>
                  <w:vAlign w:val="center"/>
                </w:tcPr>
                <w:p w14:paraId="14945190" w14:textId="17A20146" w:rsidR="005B2928" w:rsidRPr="008B4650" w:rsidRDefault="00B04FB1" w:rsidP="001D315C">
                  <w:pPr>
                    <w:spacing w:after="0" w:line="240" w:lineRule="auto"/>
                    <w:rPr>
                      <w:rFonts w:eastAsia="Times New Roman"/>
                      <w:sz w:val="18"/>
                      <w:szCs w:val="18"/>
                      <w:lang w:eastAsia="en-AU"/>
                    </w:rPr>
                  </w:pPr>
                  <w:r>
                    <w:rPr>
                      <w:rFonts w:eastAsia="Times New Roman"/>
                      <w:sz w:val="18"/>
                      <w:szCs w:val="18"/>
                      <w:lang w:eastAsia="en-AU"/>
                    </w:rPr>
                    <w:t>Culnane</w:t>
                  </w:r>
                </w:p>
              </w:tc>
              <w:tc>
                <w:tcPr>
                  <w:tcW w:w="3930" w:type="dxa"/>
                  <w:vAlign w:val="center"/>
                </w:tcPr>
                <w:p w14:paraId="1909BE28" w14:textId="667E8B1C" w:rsidR="005B2928" w:rsidRPr="008B4650" w:rsidRDefault="00B04FB1" w:rsidP="001D315C">
                  <w:pPr>
                    <w:spacing w:after="0" w:line="240" w:lineRule="auto"/>
                    <w:rPr>
                      <w:rFonts w:eastAsia="Times New Roman"/>
                      <w:sz w:val="18"/>
                      <w:szCs w:val="18"/>
                      <w:lang w:eastAsia="en-AU"/>
                    </w:rPr>
                  </w:pPr>
                  <w:r w:rsidRPr="00B04FB1">
                    <w:rPr>
                      <w:rFonts w:eastAsia="Times New Roman"/>
                      <w:sz w:val="18"/>
                      <w:szCs w:val="18"/>
                      <w:lang w:eastAsia="en-AU"/>
                    </w:rPr>
                    <w:t>rileyculnane25@gmail.com</w:t>
                  </w:r>
                </w:p>
              </w:tc>
              <w:tc>
                <w:tcPr>
                  <w:tcW w:w="1334" w:type="dxa"/>
                  <w:vAlign w:val="center"/>
                </w:tcPr>
                <w:p w14:paraId="25D0CAE4" w14:textId="0FCA7B9F" w:rsidR="005B2928" w:rsidRPr="008B4650" w:rsidRDefault="00F85409" w:rsidP="001D315C">
                  <w:pPr>
                    <w:rPr>
                      <w:sz w:val="18"/>
                      <w:szCs w:val="18"/>
                    </w:rPr>
                  </w:pPr>
                  <w:r w:rsidRPr="00F85409">
                    <w:rPr>
                      <w:sz w:val="18"/>
                      <w:szCs w:val="18"/>
                    </w:rPr>
                    <w:t>0421 488 552</w:t>
                  </w:r>
                </w:p>
              </w:tc>
            </w:tr>
            <w:tr w:rsidR="001D315C" w:rsidRPr="008B4650" w14:paraId="2CA04C99" w14:textId="77777777" w:rsidTr="001D315C">
              <w:trPr>
                <w:trHeight w:hRule="exact" w:val="397"/>
                <w:jc w:val="center"/>
              </w:trPr>
              <w:tc>
                <w:tcPr>
                  <w:tcW w:w="359" w:type="dxa"/>
                  <w:vAlign w:val="center"/>
                </w:tcPr>
                <w:p w14:paraId="69884DA6" w14:textId="1F0F7968" w:rsidR="007661AC" w:rsidRPr="008B4650" w:rsidRDefault="007661AC" w:rsidP="001D315C">
                  <w:pPr>
                    <w:spacing w:after="0" w:line="240" w:lineRule="auto"/>
                    <w:rPr>
                      <w:rFonts w:eastAsia="Times New Roman"/>
                      <w:sz w:val="18"/>
                      <w:szCs w:val="18"/>
                      <w:lang w:eastAsia="en-AU"/>
                    </w:rPr>
                  </w:pPr>
                  <w:r w:rsidRPr="008B4650">
                    <w:rPr>
                      <w:rFonts w:eastAsia="Times New Roman"/>
                      <w:sz w:val="18"/>
                      <w:szCs w:val="18"/>
                      <w:lang w:eastAsia="en-AU"/>
                    </w:rPr>
                    <w:t>4</w:t>
                  </w:r>
                </w:p>
              </w:tc>
              <w:tc>
                <w:tcPr>
                  <w:tcW w:w="1544" w:type="dxa"/>
                  <w:vAlign w:val="center"/>
                </w:tcPr>
                <w:p w14:paraId="2D17B71E" w14:textId="58BC728E" w:rsidR="007661AC" w:rsidRPr="008B4650" w:rsidRDefault="007661AC" w:rsidP="001D315C">
                  <w:pPr>
                    <w:spacing w:after="0" w:line="240" w:lineRule="auto"/>
                    <w:rPr>
                      <w:sz w:val="18"/>
                      <w:szCs w:val="18"/>
                    </w:rPr>
                  </w:pPr>
                  <w:r w:rsidRPr="008B4650">
                    <w:rPr>
                      <w:sz w:val="18"/>
                      <w:szCs w:val="18"/>
                    </w:rPr>
                    <w:t>Boys Coach</w:t>
                  </w:r>
                </w:p>
              </w:tc>
              <w:tc>
                <w:tcPr>
                  <w:tcW w:w="1194" w:type="dxa"/>
                  <w:vAlign w:val="center"/>
                </w:tcPr>
                <w:p w14:paraId="01D8BD43" w14:textId="3B6BF2F3" w:rsidR="007661AC" w:rsidRPr="008B4650" w:rsidRDefault="00B04FB1" w:rsidP="001D315C">
                  <w:pPr>
                    <w:spacing w:after="0" w:line="240" w:lineRule="auto"/>
                    <w:rPr>
                      <w:sz w:val="18"/>
                      <w:szCs w:val="18"/>
                    </w:rPr>
                  </w:pPr>
                  <w:r>
                    <w:rPr>
                      <w:sz w:val="18"/>
                      <w:szCs w:val="18"/>
                    </w:rPr>
                    <w:t xml:space="preserve">Courtney </w:t>
                  </w:r>
                </w:p>
              </w:tc>
              <w:tc>
                <w:tcPr>
                  <w:tcW w:w="1329" w:type="dxa"/>
                  <w:vAlign w:val="center"/>
                </w:tcPr>
                <w:p w14:paraId="72E17221" w14:textId="549877BB" w:rsidR="007661AC" w:rsidRPr="008B4650" w:rsidRDefault="00B04FB1" w:rsidP="001D315C">
                  <w:pPr>
                    <w:spacing w:after="0" w:line="240" w:lineRule="auto"/>
                    <w:rPr>
                      <w:sz w:val="18"/>
                      <w:szCs w:val="18"/>
                    </w:rPr>
                  </w:pPr>
                  <w:r>
                    <w:rPr>
                      <w:sz w:val="18"/>
                      <w:szCs w:val="18"/>
                    </w:rPr>
                    <w:t>George</w:t>
                  </w:r>
                </w:p>
              </w:tc>
              <w:tc>
                <w:tcPr>
                  <w:tcW w:w="3930" w:type="dxa"/>
                  <w:vAlign w:val="center"/>
                </w:tcPr>
                <w:p w14:paraId="4DE43E12" w14:textId="583A5AB9" w:rsidR="007661AC" w:rsidRPr="008B4650" w:rsidRDefault="00B04FB1" w:rsidP="001D315C">
                  <w:pPr>
                    <w:spacing w:after="0" w:line="240" w:lineRule="auto"/>
                    <w:rPr>
                      <w:sz w:val="18"/>
                      <w:szCs w:val="18"/>
                    </w:rPr>
                  </w:pPr>
                  <w:r w:rsidRPr="00B04FB1">
                    <w:rPr>
                      <w:sz w:val="18"/>
                      <w:szCs w:val="18"/>
                    </w:rPr>
                    <w:t>courtney.george@education.wa.edu.au</w:t>
                  </w:r>
                </w:p>
              </w:tc>
              <w:tc>
                <w:tcPr>
                  <w:tcW w:w="1334" w:type="dxa"/>
                  <w:vAlign w:val="center"/>
                </w:tcPr>
                <w:p w14:paraId="482E2077" w14:textId="6D1EFD5D" w:rsidR="007661AC" w:rsidRPr="008B4650" w:rsidRDefault="00F85409" w:rsidP="001D315C">
                  <w:pPr>
                    <w:rPr>
                      <w:color w:val="000000"/>
                      <w:sz w:val="18"/>
                      <w:szCs w:val="18"/>
                    </w:rPr>
                  </w:pPr>
                  <w:r w:rsidRPr="00F85409">
                    <w:rPr>
                      <w:color w:val="000000"/>
                      <w:sz w:val="18"/>
                      <w:szCs w:val="18"/>
                    </w:rPr>
                    <w:t>0417 770 914</w:t>
                  </w:r>
                </w:p>
              </w:tc>
            </w:tr>
            <w:tr w:rsidR="001D315C" w:rsidRPr="008B4650" w14:paraId="65F54575" w14:textId="77777777" w:rsidTr="001D315C">
              <w:trPr>
                <w:trHeight w:hRule="exact" w:val="397"/>
                <w:jc w:val="center"/>
              </w:trPr>
              <w:tc>
                <w:tcPr>
                  <w:tcW w:w="359" w:type="dxa"/>
                  <w:vAlign w:val="center"/>
                </w:tcPr>
                <w:p w14:paraId="568D4CA9" w14:textId="2FB13C3C" w:rsidR="007661AC" w:rsidRPr="008B4650" w:rsidRDefault="007661AC" w:rsidP="001D315C">
                  <w:pPr>
                    <w:spacing w:after="0" w:line="240" w:lineRule="auto"/>
                    <w:rPr>
                      <w:rFonts w:eastAsia="Times New Roman"/>
                      <w:sz w:val="18"/>
                      <w:szCs w:val="18"/>
                      <w:lang w:eastAsia="en-AU"/>
                    </w:rPr>
                  </w:pPr>
                  <w:r w:rsidRPr="008B4650">
                    <w:rPr>
                      <w:rFonts w:eastAsia="Times New Roman"/>
                      <w:sz w:val="18"/>
                      <w:szCs w:val="18"/>
                      <w:lang w:eastAsia="en-AU"/>
                    </w:rPr>
                    <w:t>5</w:t>
                  </w:r>
                </w:p>
              </w:tc>
              <w:tc>
                <w:tcPr>
                  <w:tcW w:w="1544" w:type="dxa"/>
                  <w:vAlign w:val="center"/>
                </w:tcPr>
                <w:p w14:paraId="05C2D620" w14:textId="5DAB9F4E" w:rsidR="007661AC" w:rsidRPr="008B4650" w:rsidRDefault="007661AC" w:rsidP="001D315C">
                  <w:pPr>
                    <w:spacing w:after="0" w:line="240" w:lineRule="auto"/>
                    <w:rPr>
                      <w:sz w:val="18"/>
                      <w:szCs w:val="18"/>
                    </w:rPr>
                  </w:pPr>
                  <w:r w:rsidRPr="008B4650">
                    <w:rPr>
                      <w:sz w:val="18"/>
                      <w:szCs w:val="18"/>
                    </w:rPr>
                    <w:t xml:space="preserve">Boys </w:t>
                  </w:r>
                  <w:proofErr w:type="spellStart"/>
                  <w:r w:rsidRPr="008B4650">
                    <w:rPr>
                      <w:sz w:val="18"/>
                      <w:szCs w:val="18"/>
                    </w:rPr>
                    <w:t>Ass</w:t>
                  </w:r>
                  <w:r w:rsidR="001D315C">
                    <w:rPr>
                      <w:sz w:val="18"/>
                      <w:szCs w:val="18"/>
                    </w:rPr>
                    <w:t>.</w:t>
                  </w:r>
                  <w:r w:rsidRPr="008B4650">
                    <w:rPr>
                      <w:sz w:val="18"/>
                      <w:szCs w:val="18"/>
                    </w:rPr>
                    <w:t>Coach</w:t>
                  </w:r>
                  <w:proofErr w:type="spellEnd"/>
                  <w:r w:rsidRPr="008B4650">
                    <w:rPr>
                      <w:sz w:val="18"/>
                      <w:szCs w:val="18"/>
                    </w:rPr>
                    <w:t xml:space="preserve"> </w:t>
                  </w:r>
                </w:p>
              </w:tc>
              <w:tc>
                <w:tcPr>
                  <w:tcW w:w="1194" w:type="dxa"/>
                  <w:vAlign w:val="center"/>
                </w:tcPr>
                <w:p w14:paraId="1E9D3E3A" w14:textId="1719AA53" w:rsidR="007661AC" w:rsidRPr="008B4650" w:rsidRDefault="00B04FB1" w:rsidP="001D315C">
                  <w:pPr>
                    <w:spacing w:after="0" w:line="240" w:lineRule="auto"/>
                    <w:rPr>
                      <w:sz w:val="18"/>
                      <w:szCs w:val="18"/>
                    </w:rPr>
                  </w:pPr>
                  <w:r>
                    <w:rPr>
                      <w:sz w:val="18"/>
                      <w:szCs w:val="18"/>
                    </w:rPr>
                    <w:t xml:space="preserve">Glenn </w:t>
                  </w:r>
                </w:p>
              </w:tc>
              <w:tc>
                <w:tcPr>
                  <w:tcW w:w="1329" w:type="dxa"/>
                  <w:vAlign w:val="center"/>
                </w:tcPr>
                <w:p w14:paraId="1168FE2E" w14:textId="7CDB5F36" w:rsidR="007661AC" w:rsidRPr="008B4650" w:rsidRDefault="00B04FB1" w:rsidP="001D315C">
                  <w:pPr>
                    <w:spacing w:after="0" w:line="240" w:lineRule="auto"/>
                    <w:rPr>
                      <w:sz w:val="18"/>
                      <w:szCs w:val="18"/>
                    </w:rPr>
                  </w:pPr>
                  <w:r>
                    <w:rPr>
                      <w:sz w:val="18"/>
                      <w:szCs w:val="18"/>
                    </w:rPr>
                    <w:t xml:space="preserve">Peterson </w:t>
                  </w:r>
                </w:p>
              </w:tc>
              <w:tc>
                <w:tcPr>
                  <w:tcW w:w="3930" w:type="dxa"/>
                  <w:vAlign w:val="center"/>
                </w:tcPr>
                <w:p w14:paraId="03EBECA7" w14:textId="580FCC4E" w:rsidR="007661AC" w:rsidRPr="008B4650" w:rsidRDefault="00B04FB1" w:rsidP="001D315C">
                  <w:pPr>
                    <w:spacing w:after="0" w:line="240" w:lineRule="auto"/>
                    <w:rPr>
                      <w:sz w:val="18"/>
                      <w:szCs w:val="18"/>
                    </w:rPr>
                  </w:pPr>
                  <w:r w:rsidRPr="00B04FB1">
                    <w:rPr>
                      <w:sz w:val="18"/>
                      <w:szCs w:val="18"/>
                    </w:rPr>
                    <w:t>glenn.peterson@anz.com</w:t>
                  </w:r>
                </w:p>
              </w:tc>
              <w:tc>
                <w:tcPr>
                  <w:tcW w:w="1334" w:type="dxa"/>
                  <w:vAlign w:val="center"/>
                </w:tcPr>
                <w:p w14:paraId="0CE27027" w14:textId="74C659D3" w:rsidR="007661AC" w:rsidRPr="008B4650" w:rsidRDefault="00F85409" w:rsidP="001D315C">
                  <w:pPr>
                    <w:rPr>
                      <w:sz w:val="18"/>
                      <w:szCs w:val="18"/>
                    </w:rPr>
                  </w:pPr>
                  <w:r w:rsidRPr="00F85409">
                    <w:rPr>
                      <w:sz w:val="18"/>
                      <w:szCs w:val="18"/>
                    </w:rPr>
                    <w:t>0416 517 690</w:t>
                  </w:r>
                </w:p>
              </w:tc>
            </w:tr>
            <w:tr w:rsidR="001D315C" w:rsidRPr="008B4650" w14:paraId="30727A46" w14:textId="77777777" w:rsidTr="001D315C">
              <w:trPr>
                <w:trHeight w:hRule="exact" w:val="397"/>
                <w:jc w:val="center"/>
              </w:trPr>
              <w:tc>
                <w:tcPr>
                  <w:tcW w:w="359" w:type="dxa"/>
                  <w:vAlign w:val="center"/>
                </w:tcPr>
                <w:p w14:paraId="72BBBBE8" w14:textId="3D609F24" w:rsidR="007661AC" w:rsidRPr="008B4650" w:rsidRDefault="007661AC" w:rsidP="001D315C">
                  <w:pPr>
                    <w:spacing w:after="0" w:line="240" w:lineRule="auto"/>
                    <w:rPr>
                      <w:rFonts w:eastAsia="Times New Roman"/>
                      <w:sz w:val="18"/>
                      <w:szCs w:val="18"/>
                      <w:lang w:eastAsia="en-AU"/>
                    </w:rPr>
                  </w:pPr>
                  <w:r w:rsidRPr="008B4650">
                    <w:rPr>
                      <w:rFonts w:eastAsia="Times New Roman"/>
                      <w:sz w:val="18"/>
                      <w:szCs w:val="18"/>
                      <w:lang w:eastAsia="en-AU"/>
                    </w:rPr>
                    <w:t>6</w:t>
                  </w:r>
                </w:p>
              </w:tc>
              <w:tc>
                <w:tcPr>
                  <w:tcW w:w="1544" w:type="dxa"/>
                  <w:vAlign w:val="center"/>
                </w:tcPr>
                <w:p w14:paraId="2724BA01" w14:textId="18C53F61" w:rsidR="007661AC" w:rsidRPr="008B4650" w:rsidRDefault="00B04FB1" w:rsidP="001D315C">
                  <w:pPr>
                    <w:spacing w:after="0" w:line="240" w:lineRule="auto"/>
                    <w:rPr>
                      <w:sz w:val="18"/>
                      <w:szCs w:val="18"/>
                    </w:rPr>
                  </w:pPr>
                  <w:r>
                    <w:rPr>
                      <w:sz w:val="18"/>
                      <w:szCs w:val="18"/>
                    </w:rPr>
                    <w:t xml:space="preserve">Boys </w:t>
                  </w:r>
                  <w:r w:rsidR="001D315C">
                    <w:rPr>
                      <w:sz w:val="18"/>
                      <w:szCs w:val="18"/>
                    </w:rPr>
                    <w:t>Team Manager</w:t>
                  </w:r>
                </w:p>
              </w:tc>
              <w:tc>
                <w:tcPr>
                  <w:tcW w:w="1194" w:type="dxa"/>
                  <w:vAlign w:val="center"/>
                </w:tcPr>
                <w:p w14:paraId="4700829E" w14:textId="6598D6AE" w:rsidR="007661AC" w:rsidRPr="008B4650" w:rsidRDefault="00B04FB1" w:rsidP="001D315C">
                  <w:pPr>
                    <w:spacing w:after="0" w:line="240" w:lineRule="auto"/>
                    <w:rPr>
                      <w:sz w:val="18"/>
                      <w:szCs w:val="18"/>
                    </w:rPr>
                  </w:pPr>
                  <w:r>
                    <w:rPr>
                      <w:sz w:val="18"/>
                      <w:szCs w:val="18"/>
                    </w:rPr>
                    <w:t xml:space="preserve">Acushla </w:t>
                  </w:r>
                </w:p>
              </w:tc>
              <w:tc>
                <w:tcPr>
                  <w:tcW w:w="1329" w:type="dxa"/>
                  <w:vAlign w:val="center"/>
                </w:tcPr>
                <w:p w14:paraId="799FC176" w14:textId="45793508" w:rsidR="007661AC" w:rsidRPr="008B4650" w:rsidRDefault="00B04FB1" w:rsidP="001D315C">
                  <w:pPr>
                    <w:spacing w:after="0" w:line="240" w:lineRule="auto"/>
                    <w:rPr>
                      <w:sz w:val="18"/>
                      <w:szCs w:val="18"/>
                    </w:rPr>
                  </w:pPr>
                  <w:r>
                    <w:rPr>
                      <w:sz w:val="18"/>
                      <w:szCs w:val="18"/>
                    </w:rPr>
                    <w:t xml:space="preserve">Fearn </w:t>
                  </w:r>
                </w:p>
              </w:tc>
              <w:tc>
                <w:tcPr>
                  <w:tcW w:w="3930" w:type="dxa"/>
                  <w:vAlign w:val="center"/>
                </w:tcPr>
                <w:p w14:paraId="00CDB273" w14:textId="4C445940" w:rsidR="007661AC" w:rsidRPr="008B4650" w:rsidRDefault="00B04FB1" w:rsidP="001D315C">
                  <w:pPr>
                    <w:spacing w:after="0" w:line="240" w:lineRule="auto"/>
                    <w:rPr>
                      <w:sz w:val="18"/>
                      <w:szCs w:val="18"/>
                    </w:rPr>
                  </w:pPr>
                  <w:r w:rsidRPr="00B04FB1">
                    <w:rPr>
                      <w:sz w:val="18"/>
                      <w:szCs w:val="18"/>
                    </w:rPr>
                    <w:t>acushla.fearn70@gmail.com</w:t>
                  </w:r>
                </w:p>
              </w:tc>
              <w:tc>
                <w:tcPr>
                  <w:tcW w:w="1334" w:type="dxa"/>
                  <w:vAlign w:val="center"/>
                </w:tcPr>
                <w:p w14:paraId="6E438C83" w14:textId="5265E60B" w:rsidR="007661AC" w:rsidRPr="008B4650" w:rsidRDefault="00F85409" w:rsidP="001D315C">
                  <w:pPr>
                    <w:rPr>
                      <w:sz w:val="18"/>
                      <w:szCs w:val="18"/>
                    </w:rPr>
                  </w:pPr>
                  <w:r w:rsidRPr="00F85409">
                    <w:rPr>
                      <w:sz w:val="18"/>
                      <w:szCs w:val="18"/>
                    </w:rPr>
                    <w:t>0418 915 098</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02F1248C" w14:textId="77777777" w:rsidR="00C80552" w:rsidRDefault="00C80552" w:rsidP="008B4650">
      <w:pPr>
        <w:rPr>
          <w:b/>
          <w:bCs/>
          <w:sz w:val="32"/>
          <w:szCs w:val="32"/>
          <w:lang w:val="en-US"/>
        </w:rPr>
      </w:pPr>
    </w:p>
    <w:p w14:paraId="68466FCE" w14:textId="2C0CD26B" w:rsidR="000C1098" w:rsidRPr="00990722" w:rsidRDefault="000C1098" w:rsidP="000C1098">
      <w:pPr>
        <w:jc w:val="center"/>
        <w:rPr>
          <w:b/>
          <w:bCs/>
          <w:color w:val="000000" w:themeColor="text1"/>
          <w:sz w:val="32"/>
          <w:szCs w:val="32"/>
          <w:lang w:val="en-US"/>
        </w:rPr>
      </w:pPr>
      <w:r w:rsidRPr="00990722">
        <w:rPr>
          <w:b/>
          <w:bCs/>
          <w:color w:val="000000" w:themeColor="text1"/>
          <w:sz w:val="32"/>
          <w:szCs w:val="32"/>
          <w:lang w:val="en-US"/>
        </w:rPr>
        <w:lastRenderedPageBreak/>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802"/>
        <w:gridCol w:w="6775"/>
        <w:gridCol w:w="14"/>
      </w:tblGrid>
      <w:tr w:rsidR="000C1098" w:rsidRPr="004155CB" w14:paraId="673A1319" w14:textId="77777777" w:rsidTr="008B4650">
        <w:trPr>
          <w:gridAfter w:val="1"/>
          <w:wAfter w:w="14" w:type="dxa"/>
          <w:trHeight w:val="567"/>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4155CB" w:rsidRDefault="000C1098" w:rsidP="00DB5B7A">
            <w:pPr>
              <w:jc w:val="center"/>
              <w:rPr>
                <w:b/>
                <w:sz w:val="20"/>
                <w:szCs w:val="20"/>
              </w:rPr>
            </w:pPr>
            <w:r w:rsidRPr="004155CB">
              <w:rPr>
                <w:b/>
                <w:sz w:val="20"/>
                <w:szCs w:val="20"/>
              </w:rPr>
              <w:t>DAY</w:t>
            </w:r>
          </w:p>
        </w:tc>
        <w:tc>
          <w:tcPr>
            <w:tcW w:w="2816"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4155CB" w:rsidRDefault="000C1098" w:rsidP="00DB5B7A">
            <w:pPr>
              <w:jc w:val="center"/>
              <w:rPr>
                <w:b/>
                <w:sz w:val="20"/>
                <w:szCs w:val="20"/>
              </w:rPr>
            </w:pPr>
            <w:r w:rsidRPr="004155CB">
              <w:rPr>
                <w:b/>
                <w:sz w:val="20"/>
                <w:szCs w:val="20"/>
              </w:rPr>
              <w:t>DATE</w:t>
            </w:r>
          </w:p>
        </w:tc>
        <w:tc>
          <w:tcPr>
            <w:tcW w:w="677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4155CB" w:rsidRDefault="000C1098" w:rsidP="00DB5B7A">
            <w:pPr>
              <w:jc w:val="center"/>
              <w:rPr>
                <w:b/>
                <w:sz w:val="20"/>
                <w:szCs w:val="20"/>
              </w:rPr>
            </w:pPr>
            <w:r w:rsidRPr="004155CB">
              <w:rPr>
                <w:b/>
                <w:sz w:val="20"/>
                <w:szCs w:val="20"/>
              </w:rPr>
              <w:t>ACTIVITY</w:t>
            </w:r>
          </w:p>
        </w:tc>
      </w:tr>
      <w:tr w:rsidR="0041319E" w:rsidRPr="00794315" w14:paraId="28501E75"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41319E" w:rsidRPr="00E92EA4" w:rsidRDefault="0041319E" w:rsidP="008B4650">
            <w:pPr>
              <w:rPr>
                <w:b/>
                <w:sz w:val="20"/>
                <w:szCs w:val="20"/>
              </w:rPr>
            </w:pPr>
            <w:r w:rsidRPr="00E92EA4">
              <w:rPr>
                <w:b/>
                <w:sz w:val="20"/>
                <w:szCs w:val="20"/>
              </w:rPr>
              <w:t>1</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0955057" w14:textId="66219EEE" w:rsidR="0041319E" w:rsidRPr="00E92EA4" w:rsidRDefault="00F85409" w:rsidP="008B4650">
            <w:pPr>
              <w:rPr>
                <w:sz w:val="20"/>
                <w:szCs w:val="20"/>
              </w:rPr>
            </w:pPr>
            <w:r w:rsidRPr="00F85409">
              <w:rPr>
                <w:sz w:val="20"/>
                <w:szCs w:val="20"/>
              </w:rPr>
              <w:t>Saturday 25th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43770" w14:textId="77777777" w:rsidR="008B4650" w:rsidRDefault="0041319E" w:rsidP="008B4650">
            <w:pPr>
              <w:rPr>
                <w:sz w:val="20"/>
              </w:rPr>
            </w:pPr>
            <w:r>
              <w:rPr>
                <w:sz w:val="20"/>
              </w:rPr>
              <w:t>Teams Arrive</w:t>
            </w:r>
          </w:p>
          <w:p w14:paraId="41FDC936" w14:textId="47123786" w:rsidR="00F85409" w:rsidRDefault="00F85409" w:rsidP="008B4650">
            <w:pPr>
              <w:rPr>
                <w:sz w:val="20"/>
              </w:rPr>
            </w:pPr>
            <w:r>
              <w:rPr>
                <w:sz w:val="20"/>
              </w:rPr>
              <w:t xml:space="preserve">Opening Ceremony </w:t>
            </w:r>
          </w:p>
          <w:p w14:paraId="7B37D76B" w14:textId="62F10185" w:rsidR="0041319E" w:rsidRPr="00E92EA4" w:rsidRDefault="0041319E" w:rsidP="008B4650">
            <w:pPr>
              <w:rPr>
                <w:sz w:val="20"/>
                <w:szCs w:val="20"/>
              </w:rPr>
            </w:pPr>
            <w:r>
              <w:rPr>
                <w:sz w:val="20"/>
              </w:rPr>
              <w:t>Pre-Championship Meeting</w:t>
            </w:r>
          </w:p>
        </w:tc>
      </w:tr>
      <w:tr w:rsidR="0041319E" w:rsidRPr="00794315" w14:paraId="26EE8DC3"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41319E" w:rsidRPr="00E92EA4" w:rsidRDefault="0041319E" w:rsidP="008B4650">
            <w:pPr>
              <w:rPr>
                <w:b/>
                <w:sz w:val="20"/>
                <w:szCs w:val="20"/>
              </w:rPr>
            </w:pPr>
            <w:r w:rsidRPr="00E92EA4">
              <w:rPr>
                <w:b/>
                <w:sz w:val="20"/>
                <w:szCs w:val="20"/>
              </w:rPr>
              <w:t>2</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3A98D14" w14:textId="0A195CC0" w:rsidR="0041319E" w:rsidRPr="00E92EA4" w:rsidRDefault="00F85409" w:rsidP="008B4650">
            <w:pPr>
              <w:rPr>
                <w:sz w:val="20"/>
                <w:szCs w:val="20"/>
              </w:rPr>
            </w:pPr>
            <w:r w:rsidRPr="00F85409">
              <w:rPr>
                <w:sz w:val="20"/>
                <w:szCs w:val="20"/>
              </w:rPr>
              <w:t>Sunday 26th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5FBED" w14:textId="560DA6DB" w:rsidR="0041319E" w:rsidRPr="00E92EA4" w:rsidRDefault="0041319E" w:rsidP="008B4650">
            <w:pPr>
              <w:rPr>
                <w:sz w:val="20"/>
                <w:szCs w:val="20"/>
              </w:rPr>
            </w:pPr>
            <w:r>
              <w:rPr>
                <w:sz w:val="20"/>
              </w:rPr>
              <w:t>Day 1 of Competition</w:t>
            </w:r>
          </w:p>
        </w:tc>
      </w:tr>
      <w:tr w:rsidR="0041319E" w:rsidRPr="00794315" w14:paraId="42B32FB2"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41319E" w:rsidRPr="00E92EA4" w:rsidRDefault="0041319E" w:rsidP="008B4650">
            <w:pPr>
              <w:rPr>
                <w:b/>
                <w:sz w:val="20"/>
                <w:szCs w:val="20"/>
              </w:rPr>
            </w:pPr>
            <w:r w:rsidRPr="00E92EA4">
              <w:rPr>
                <w:b/>
                <w:sz w:val="20"/>
                <w:szCs w:val="20"/>
              </w:rPr>
              <w:t>3</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1944F21C" w14:textId="1A1FC585" w:rsidR="0041319E" w:rsidRPr="00E92EA4" w:rsidRDefault="00F85409" w:rsidP="008B4650">
            <w:pPr>
              <w:rPr>
                <w:sz w:val="20"/>
                <w:szCs w:val="20"/>
              </w:rPr>
            </w:pPr>
            <w:r w:rsidRPr="00F85409">
              <w:rPr>
                <w:sz w:val="20"/>
                <w:szCs w:val="20"/>
              </w:rPr>
              <w:t>Monday 27 th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8EE86" w14:textId="0CA1182F" w:rsidR="0041319E" w:rsidRPr="00E92EA4" w:rsidRDefault="0041319E" w:rsidP="008B4650">
            <w:pPr>
              <w:rPr>
                <w:sz w:val="20"/>
                <w:szCs w:val="20"/>
              </w:rPr>
            </w:pPr>
            <w:r>
              <w:rPr>
                <w:sz w:val="20"/>
              </w:rPr>
              <w:t>Day 2 of Competition</w:t>
            </w:r>
          </w:p>
        </w:tc>
      </w:tr>
      <w:tr w:rsidR="0041319E" w:rsidRPr="00794315" w14:paraId="4C69C723"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41319E" w:rsidRPr="00E92EA4" w:rsidRDefault="0041319E" w:rsidP="008B4650">
            <w:pPr>
              <w:rPr>
                <w:b/>
                <w:sz w:val="20"/>
                <w:szCs w:val="20"/>
              </w:rPr>
            </w:pPr>
            <w:r w:rsidRPr="00E92EA4">
              <w:rPr>
                <w:b/>
                <w:sz w:val="20"/>
                <w:szCs w:val="20"/>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E360D63" w14:textId="33EFFC8C" w:rsidR="0041319E" w:rsidRPr="00E92EA4" w:rsidRDefault="00F85409" w:rsidP="008B4650">
            <w:pPr>
              <w:rPr>
                <w:sz w:val="20"/>
                <w:szCs w:val="20"/>
              </w:rPr>
            </w:pPr>
            <w:r w:rsidRPr="00F85409">
              <w:rPr>
                <w:sz w:val="20"/>
                <w:szCs w:val="20"/>
              </w:rPr>
              <w:t>Tuesday 28th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3B3F" w14:textId="4AD7276A" w:rsidR="0041319E" w:rsidRPr="00E92EA4" w:rsidRDefault="0041319E" w:rsidP="008B4650">
            <w:pPr>
              <w:rPr>
                <w:sz w:val="20"/>
                <w:szCs w:val="20"/>
              </w:rPr>
            </w:pPr>
            <w:r>
              <w:rPr>
                <w:sz w:val="20"/>
              </w:rPr>
              <w:t>Day 3 of Competition</w:t>
            </w:r>
          </w:p>
        </w:tc>
      </w:tr>
      <w:tr w:rsidR="0041319E" w:rsidRPr="00794315" w14:paraId="33155C9A"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41319E" w:rsidRPr="00E92EA4" w:rsidRDefault="0041319E" w:rsidP="008B4650">
            <w:pPr>
              <w:rPr>
                <w:b/>
                <w:sz w:val="20"/>
                <w:szCs w:val="20"/>
              </w:rPr>
            </w:pPr>
            <w:r w:rsidRPr="00E92EA4">
              <w:rPr>
                <w:b/>
                <w:sz w:val="20"/>
                <w:szCs w:val="20"/>
              </w:rPr>
              <w:t>5</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1F7BC58" w14:textId="72F9156D" w:rsidR="0041319E" w:rsidRPr="00E92EA4" w:rsidRDefault="00F85409" w:rsidP="008B4650">
            <w:pPr>
              <w:rPr>
                <w:sz w:val="20"/>
                <w:szCs w:val="20"/>
              </w:rPr>
            </w:pPr>
            <w:r w:rsidRPr="00F85409">
              <w:rPr>
                <w:sz w:val="20"/>
                <w:szCs w:val="20"/>
              </w:rPr>
              <w:t>Wednesday 29th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14088" w14:textId="76D6FEF0" w:rsidR="0041319E" w:rsidRPr="00F85409" w:rsidRDefault="008B4650" w:rsidP="008B4650">
            <w:pPr>
              <w:rPr>
                <w:rFonts w:cs="Calibri"/>
                <w:color w:val="000000"/>
                <w:sz w:val="20"/>
                <w:szCs w:val="20"/>
                <w:shd w:val="clear" w:color="auto" w:fill="FFFFFF"/>
              </w:rPr>
            </w:pPr>
            <w:r>
              <w:rPr>
                <w:rStyle w:val="normaltextrun"/>
                <w:rFonts w:cs="Calibri"/>
                <w:color w:val="000000"/>
                <w:sz w:val="20"/>
                <w:szCs w:val="20"/>
                <w:shd w:val="clear" w:color="auto" w:fill="FFFFFF"/>
              </w:rPr>
              <w:t>Championship Team Experience</w:t>
            </w:r>
          </w:p>
        </w:tc>
      </w:tr>
      <w:tr w:rsidR="0041319E" w:rsidRPr="00794315" w14:paraId="51DC3036"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41319E" w:rsidRPr="00E92EA4" w:rsidRDefault="0041319E" w:rsidP="008B4650">
            <w:pPr>
              <w:rPr>
                <w:b/>
                <w:sz w:val="20"/>
                <w:szCs w:val="20"/>
              </w:rPr>
            </w:pPr>
            <w:r w:rsidRPr="00E92EA4">
              <w:rPr>
                <w:b/>
                <w:sz w:val="20"/>
                <w:szCs w:val="20"/>
              </w:rPr>
              <w:t>6</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4E31A70F" w14:textId="38997CB7" w:rsidR="0041319E" w:rsidRPr="00E92EA4" w:rsidRDefault="00F85409" w:rsidP="008B4650">
            <w:pPr>
              <w:rPr>
                <w:sz w:val="20"/>
                <w:szCs w:val="20"/>
              </w:rPr>
            </w:pPr>
            <w:r w:rsidRPr="00F85409">
              <w:rPr>
                <w:sz w:val="20"/>
                <w:szCs w:val="20"/>
              </w:rPr>
              <w:t>Thursday 30th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83CC4" w14:textId="4656672C" w:rsidR="008B4650" w:rsidRDefault="0041319E" w:rsidP="008B4650">
            <w:pPr>
              <w:rPr>
                <w:sz w:val="20"/>
              </w:rPr>
            </w:pPr>
            <w:r>
              <w:rPr>
                <w:sz w:val="20"/>
              </w:rPr>
              <w:t>Day 4 of Competition</w:t>
            </w:r>
          </w:p>
          <w:p w14:paraId="61E2B8E6" w14:textId="413494AB" w:rsidR="0041319E" w:rsidRPr="00E92EA4" w:rsidRDefault="0041319E" w:rsidP="008B4650">
            <w:pPr>
              <w:rPr>
                <w:sz w:val="20"/>
                <w:szCs w:val="20"/>
              </w:rPr>
            </w:pPr>
            <w:r>
              <w:rPr>
                <w:sz w:val="20"/>
              </w:rPr>
              <w:t>Post Championship Meeting</w:t>
            </w:r>
          </w:p>
        </w:tc>
      </w:tr>
      <w:tr w:rsidR="0041319E" w:rsidRPr="00794315" w14:paraId="3C064BBC" w14:textId="77777777" w:rsidTr="008B4650">
        <w:trPr>
          <w:trHeight w:val="56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6D99" w14:textId="77777777" w:rsidR="0041319E" w:rsidRPr="00E92EA4" w:rsidRDefault="0041319E" w:rsidP="008B4650">
            <w:pPr>
              <w:rPr>
                <w:b/>
                <w:sz w:val="20"/>
                <w:szCs w:val="20"/>
              </w:rPr>
            </w:pPr>
            <w:r w:rsidRPr="00E92EA4">
              <w:rPr>
                <w:b/>
                <w:sz w:val="20"/>
                <w:szCs w:val="20"/>
              </w:rPr>
              <w:t>7</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4A3423A" w14:textId="30A2E532" w:rsidR="0041319E" w:rsidRPr="00E92EA4" w:rsidRDefault="00F85409" w:rsidP="008B4650">
            <w:pPr>
              <w:rPr>
                <w:sz w:val="20"/>
                <w:szCs w:val="20"/>
              </w:rPr>
            </w:pPr>
            <w:r w:rsidRPr="00F85409">
              <w:rPr>
                <w:sz w:val="20"/>
                <w:szCs w:val="20"/>
              </w:rPr>
              <w:t>Friday 31st October</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0E81E" w14:textId="77777777" w:rsidR="008B4650" w:rsidRDefault="0041319E" w:rsidP="008B4650">
            <w:pPr>
              <w:rPr>
                <w:sz w:val="20"/>
              </w:rPr>
            </w:pPr>
            <w:r>
              <w:rPr>
                <w:sz w:val="20"/>
              </w:rPr>
              <w:t xml:space="preserve">Day 5 of Competition </w:t>
            </w:r>
          </w:p>
          <w:p w14:paraId="6F0C7817" w14:textId="77777777" w:rsidR="008B4650" w:rsidRDefault="0041319E" w:rsidP="008B4650">
            <w:pPr>
              <w:rPr>
                <w:sz w:val="20"/>
              </w:rPr>
            </w:pPr>
            <w:r>
              <w:rPr>
                <w:sz w:val="20"/>
              </w:rPr>
              <w:t>Closing Ceremony</w:t>
            </w:r>
          </w:p>
          <w:p w14:paraId="76307506" w14:textId="3C2EEB7A" w:rsidR="0041319E" w:rsidRPr="00E92EA4" w:rsidRDefault="0041319E" w:rsidP="008B4650">
            <w:pPr>
              <w:rPr>
                <w:sz w:val="20"/>
                <w:szCs w:val="20"/>
              </w:rPr>
            </w:pPr>
            <w:r>
              <w:rPr>
                <w:sz w:val="20"/>
              </w:rPr>
              <w:t>Teams Depart</w:t>
            </w:r>
          </w:p>
        </w:tc>
      </w:tr>
    </w:tbl>
    <w:p w14:paraId="2936AAE6" w14:textId="77777777" w:rsidR="000C1098" w:rsidRDefault="000C1098" w:rsidP="000A1D10">
      <w:pPr>
        <w:jc w:val="center"/>
        <w:rPr>
          <w:sz w:val="20"/>
          <w:szCs w:val="20"/>
          <w:lang w:val="en-US"/>
        </w:rPr>
      </w:pPr>
    </w:p>
    <w:p w14:paraId="0C154AB3" w14:textId="77777777" w:rsidR="00C80552" w:rsidRDefault="00C80552" w:rsidP="000D016D">
      <w:pPr>
        <w:jc w:val="center"/>
        <w:rPr>
          <w:sz w:val="20"/>
          <w:szCs w:val="20"/>
          <w:lang w:val="en-US"/>
        </w:rPr>
      </w:pPr>
    </w:p>
    <w:sectPr w:rsidR="00C80552"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9387791">
    <w:abstractNumId w:val="5"/>
  </w:num>
  <w:num w:numId="2" w16cid:durableId="1071658651">
    <w:abstractNumId w:val="6"/>
  </w:num>
  <w:num w:numId="3" w16cid:durableId="2029522579">
    <w:abstractNumId w:val="3"/>
  </w:num>
  <w:num w:numId="4" w16cid:durableId="1382244987">
    <w:abstractNumId w:val="4"/>
  </w:num>
  <w:num w:numId="5" w16cid:durableId="330452041">
    <w:abstractNumId w:val="1"/>
  </w:num>
  <w:num w:numId="6" w16cid:durableId="1080641098">
    <w:abstractNumId w:val="2"/>
  </w:num>
  <w:num w:numId="7" w16cid:durableId="42873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57196"/>
    <w:rsid w:val="0006000D"/>
    <w:rsid w:val="00081B12"/>
    <w:rsid w:val="000A1D10"/>
    <w:rsid w:val="000A641A"/>
    <w:rsid w:val="000B1694"/>
    <w:rsid w:val="000B1E76"/>
    <w:rsid w:val="000C1098"/>
    <w:rsid w:val="000D016D"/>
    <w:rsid w:val="000D1411"/>
    <w:rsid w:val="000D5B28"/>
    <w:rsid w:val="00131DB1"/>
    <w:rsid w:val="00154F43"/>
    <w:rsid w:val="001557FE"/>
    <w:rsid w:val="00172D4E"/>
    <w:rsid w:val="001A3DD9"/>
    <w:rsid w:val="001C2C14"/>
    <w:rsid w:val="001C524C"/>
    <w:rsid w:val="001D315C"/>
    <w:rsid w:val="001D3DC6"/>
    <w:rsid w:val="001F1CB6"/>
    <w:rsid w:val="001F3F03"/>
    <w:rsid w:val="00226DB8"/>
    <w:rsid w:val="0024283C"/>
    <w:rsid w:val="0027298C"/>
    <w:rsid w:val="0027707D"/>
    <w:rsid w:val="002A0B2D"/>
    <w:rsid w:val="002C286C"/>
    <w:rsid w:val="002E69F4"/>
    <w:rsid w:val="00307C70"/>
    <w:rsid w:val="003338B9"/>
    <w:rsid w:val="003551BF"/>
    <w:rsid w:val="0036773A"/>
    <w:rsid w:val="003750A9"/>
    <w:rsid w:val="00392DEF"/>
    <w:rsid w:val="003A54D3"/>
    <w:rsid w:val="003A7FB0"/>
    <w:rsid w:val="003B4C25"/>
    <w:rsid w:val="003C64FC"/>
    <w:rsid w:val="003E458A"/>
    <w:rsid w:val="003F0AF5"/>
    <w:rsid w:val="003F1013"/>
    <w:rsid w:val="0041319E"/>
    <w:rsid w:val="0042747D"/>
    <w:rsid w:val="00440D26"/>
    <w:rsid w:val="00471229"/>
    <w:rsid w:val="004B1CCB"/>
    <w:rsid w:val="004B3370"/>
    <w:rsid w:val="004C606C"/>
    <w:rsid w:val="004E5ADD"/>
    <w:rsid w:val="004E74F3"/>
    <w:rsid w:val="004F056C"/>
    <w:rsid w:val="0051068B"/>
    <w:rsid w:val="00540330"/>
    <w:rsid w:val="005545D3"/>
    <w:rsid w:val="005611D5"/>
    <w:rsid w:val="00563A2B"/>
    <w:rsid w:val="00577ECF"/>
    <w:rsid w:val="005820AB"/>
    <w:rsid w:val="00597879"/>
    <w:rsid w:val="005B2928"/>
    <w:rsid w:val="005D39F7"/>
    <w:rsid w:val="005F33A6"/>
    <w:rsid w:val="00621804"/>
    <w:rsid w:val="00646856"/>
    <w:rsid w:val="006525B3"/>
    <w:rsid w:val="00672647"/>
    <w:rsid w:val="00681CD9"/>
    <w:rsid w:val="00685644"/>
    <w:rsid w:val="006B33D1"/>
    <w:rsid w:val="006E2DE1"/>
    <w:rsid w:val="006E5F7E"/>
    <w:rsid w:val="00711DA7"/>
    <w:rsid w:val="00727C4E"/>
    <w:rsid w:val="00764C5B"/>
    <w:rsid w:val="007661AC"/>
    <w:rsid w:val="007765A5"/>
    <w:rsid w:val="007A6C37"/>
    <w:rsid w:val="007B484A"/>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858B4"/>
    <w:rsid w:val="008A0B86"/>
    <w:rsid w:val="008B0948"/>
    <w:rsid w:val="008B4650"/>
    <w:rsid w:val="008C3B31"/>
    <w:rsid w:val="008D1C4C"/>
    <w:rsid w:val="008F3541"/>
    <w:rsid w:val="008F42CB"/>
    <w:rsid w:val="00910C1F"/>
    <w:rsid w:val="009142CB"/>
    <w:rsid w:val="009171DC"/>
    <w:rsid w:val="00917BF1"/>
    <w:rsid w:val="00936609"/>
    <w:rsid w:val="00951CBB"/>
    <w:rsid w:val="0097244B"/>
    <w:rsid w:val="009738AE"/>
    <w:rsid w:val="00990722"/>
    <w:rsid w:val="00995B7A"/>
    <w:rsid w:val="00997D24"/>
    <w:rsid w:val="009A6044"/>
    <w:rsid w:val="009A7179"/>
    <w:rsid w:val="009A7A42"/>
    <w:rsid w:val="009B444B"/>
    <w:rsid w:val="009C277D"/>
    <w:rsid w:val="009C6672"/>
    <w:rsid w:val="009F2B70"/>
    <w:rsid w:val="00A01C47"/>
    <w:rsid w:val="00A11B34"/>
    <w:rsid w:val="00A2462C"/>
    <w:rsid w:val="00A32D67"/>
    <w:rsid w:val="00A41BED"/>
    <w:rsid w:val="00A80A5E"/>
    <w:rsid w:val="00A8574D"/>
    <w:rsid w:val="00A95C5C"/>
    <w:rsid w:val="00AB1728"/>
    <w:rsid w:val="00B01E66"/>
    <w:rsid w:val="00B04FB1"/>
    <w:rsid w:val="00B05E66"/>
    <w:rsid w:val="00B252BD"/>
    <w:rsid w:val="00B31679"/>
    <w:rsid w:val="00B639F8"/>
    <w:rsid w:val="00B655FB"/>
    <w:rsid w:val="00B66C10"/>
    <w:rsid w:val="00B71CF4"/>
    <w:rsid w:val="00B80D4A"/>
    <w:rsid w:val="00B8423E"/>
    <w:rsid w:val="00B95F8F"/>
    <w:rsid w:val="00BA1A6C"/>
    <w:rsid w:val="00BA200A"/>
    <w:rsid w:val="00BB0D7C"/>
    <w:rsid w:val="00BB13B2"/>
    <w:rsid w:val="00BB1E6E"/>
    <w:rsid w:val="00BB3C92"/>
    <w:rsid w:val="00BC4524"/>
    <w:rsid w:val="00BD2104"/>
    <w:rsid w:val="00BF2085"/>
    <w:rsid w:val="00C036A6"/>
    <w:rsid w:val="00C0540C"/>
    <w:rsid w:val="00C1103E"/>
    <w:rsid w:val="00C15BE1"/>
    <w:rsid w:val="00C15E00"/>
    <w:rsid w:val="00C537E7"/>
    <w:rsid w:val="00C80552"/>
    <w:rsid w:val="00C8284E"/>
    <w:rsid w:val="00CC4167"/>
    <w:rsid w:val="00CC5F94"/>
    <w:rsid w:val="00CC6FFD"/>
    <w:rsid w:val="00CD33EF"/>
    <w:rsid w:val="00CF0E43"/>
    <w:rsid w:val="00D27D13"/>
    <w:rsid w:val="00D35859"/>
    <w:rsid w:val="00D44227"/>
    <w:rsid w:val="00D61CAD"/>
    <w:rsid w:val="00D663CF"/>
    <w:rsid w:val="00D67F68"/>
    <w:rsid w:val="00D87F9E"/>
    <w:rsid w:val="00DB5B7A"/>
    <w:rsid w:val="00DE14B8"/>
    <w:rsid w:val="00DE3559"/>
    <w:rsid w:val="00DE47A5"/>
    <w:rsid w:val="00DE53D4"/>
    <w:rsid w:val="00DE6BA1"/>
    <w:rsid w:val="00E01412"/>
    <w:rsid w:val="00E0291B"/>
    <w:rsid w:val="00E17E13"/>
    <w:rsid w:val="00E25B78"/>
    <w:rsid w:val="00E74D9E"/>
    <w:rsid w:val="00E77B60"/>
    <w:rsid w:val="00E85D66"/>
    <w:rsid w:val="00E92EA4"/>
    <w:rsid w:val="00E95FA7"/>
    <w:rsid w:val="00EB1666"/>
    <w:rsid w:val="00EB7B75"/>
    <w:rsid w:val="00ED2876"/>
    <w:rsid w:val="00F1267C"/>
    <w:rsid w:val="00F23940"/>
    <w:rsid w:val="00F316CA"/>
    <w:rsid w:val="00F41B1B"/>
    <w:rsid w:val="00F52F27"/>
    <w:rsid w:val="00F85409"/>
    <w:rsid w:val="00F90608"/>
    <w:rsid w:val="00FB1B33"/>
    <w:rsid w:val="00FD0A76"/>
    <w:rsid w:val="00FD69EF"/>
    <w:rsid w:val="00FE087B"/>
    <w:rsid w:val="00FE6F58"/>
    <w:rsid w:val="00FF541C"/>
    <w:rsid w:val="00FF7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172D4E"/>
    <w:rPr>
      <w:color w:val="605E5C"/>
      <w:shd w:val="clear" w:color="auto" w:fill="E1DFDD"/>
    </w:rPr>
  </w:style>
  <w:style w:type="character" w:customStyle="1" w:styleId="normaltextrun">
    <w:name w:val="normaltextrun"/>
    <w:basedOn w:val="DefaultParagraphFont"/>
    <w:rsid w:val="00D3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442960522">
      <w:bodyDiv w:val="1"/>
      <w:marLeft w:val="0"/>
      <w:marRight w:val="0"/>
      <w:marTop w:val="0"/>
      <w:marBottom w:val="0"/>
      <w:divBdr>
        <w:top w:val="none" w:sz="0" w:space="0" w:color="auto"/>
        <w:left w:val="none" w:sz="0" w:space="0" w:color="auto"/>
        <w:bottom w:val="none" w:sz="0" w:space="0" w:color="auto"/>
        <w:right w:val="none" w:sz="0" w:space="0" w:color="auto"/>
      </w:divBdr>
      <w:divsChild>
        <w:div w:id="1537153627">
          <w:marLeft w:val="0"/>
          <w:marRight w:val="0"/>
          <w:marTop w:val="0"/>
          <w:marBottom w:val="0"/>
          <w:divBdr>
            <w:top w:val="none" w:sz="0" w:space="0" w:color="auto"/>
            <w:left w:val="none" w:sz="0" w:space="0" w:color="auto"/>
            <w:bottom w:val="none" w:sz="0" w:space="0" w:color="auto"/>
            <w:right w:val="none" w:sz="0" w:space="0" w:color="auto"/>
          </w:divBdr>
        </w:div>
      </w:divsChild>
    </w:div>
    <w:div w:id="653025827">
      <w:bodyDiv w:val="1"/>
      <w:marLeft w:val="0"/>
      <w:marRight w:val="0"/>
      <w:marTop w:val="0"/>
      <w:marBottom w:val="0"/>
      <w:divBdr>
        <w:top w:val="none" w:sz="0" w:space="0" w:color="auto"/>
        <w:left w:val="none" w:sz="0" w:space="0" w:color="auto"/>
        <w:bottom w:val="none" w:sz="0" w:space="0" w:color="auto"/>
        <w:right w:val="none" w:sz="0" w:space="0" w:color="auto"/>
      </w:divBdr>
      <w:divsChild>
        <w:div w:id="61611067">
          <w:marLeft w:val="0"/>
          <w:marRight w:val="0"/>
          <w:marTop w:val="0"/>
          <w:marBottom w:val="0"/>
          <w:divBdr>
            <w:top w:val="none" w:sz="0" w:space="0" w:color="auto"/>
            <w:left w:val="none" w:sz="0" w:space="0" w:color="auto"/>
            <w:bottom w:val="none" w:sz="0" w:space="0" w:color="auto"/>
            <w:right w:val="none" w:sz="0" w:space="0" w:color="auto"/>
          </w:divBdr>
        </w:div>
      </w:divsChild>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699865611">
      <w:bodyDiv w:val="1"/>
      <w:marLeft w:val="0"/>
      <w:marRight w:val="0"/>
      <w:marTop w:val="0"/>
      <w:marBottom w:val="0"/>
      <w:divBdr>
        <w:top w:val="none" w:sz="0" w:space="0" w:color="auto"/>
        <w:left w:val="none" w:sz="0" w:space="0" w:color="auto"/>
        <w:bottom w:val="none" w:sz="0" w:space="0" w:color="auto"/>
        <w:right w:val="none" w:sz="0" w:space="0" w:color="auto"/>
      </w:divBdr>
      <w:divsChild>
        <w:div w:id="1617443635">
          <w:marLeft w:val="0"/>
          <w:marRight w:val="0"/>
          <w:marTop w:val="0"/>
          <w:marBottom w:val="0"/>
          <w:divBdr>
            <w:top w:val="none" w:sz="0" w:space="0" w:color="auto"/>
            <w:left w:val="none" w:sz="0" w:space="0" w:color="auto"/>
            <w:bottom w:val="none" w:sz="0" w:space="0" w:color="auto"/>
            <w:right w:val="none" w:sz="0" w:space="0" w:color="auto"/>
          </w:divBdr>
        </w:div>
      </w:divsChild>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878080916">
      <w:bodyDiv w:val="1"/>
      <w:marLeft w:val="0"/>
      <w:marRight w:val="0"/>
      <w:marTop w:val="0"/>
      <w:marBottom w:val="0"/>
      <w:divBdr>
        <w:top w:val="none" w:sz="0" w:space="0" w:color="auto"/>
        <w:left w:val="none" w:sz="0" w:space="0" w:color="auto"/>
        <w:bottom w:val="none" w:sz="0" w:space="0" w:color="auto"/>
        <w:right w:val="none" w:sz="0" w:space="0" w:color="auto"/>
      </w:divBdr>
      <w:divsChild>
        <w:div w:id="302123343">
          <w:marLeft w:val="0"/>
          <w:marRight w:val="0"/>
          <w:marTop w:val="0"/>
          <w:marBottom w:val="0"/>
          <w:divBdr>
            <w:top w:val="none" w:sz="0" w:space="0" w:color="auto"/>
            <w:left w:val="none" w:sz="0" w:space="0" w:color="auto"/>
            <w:bottom w:val="none" w:sz="0" w:space="0" w:color="auto"/>
            <w:right w:val="none" w:sz="0" w:space="0" w:color="auto"/>
          </w:divBdr>
        </w:div>
      </w:divsChild>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28382892">
      <w:bodyDiv w:val="1"/>
      <w:marLeft w:val="0"/>
      <w:marRight w:val="0"/>
      <w:marTop w:val="0"/>
      <w:marBottom w:val="0"/>
      <w:divBdr>
        <w:top w:val="none" w:sz="0" w:space="0" w:color="auto"/>
        <w:left w:val="none" w:sz="0" w:space="0" w:color="auto"/>
        <w:bottom w:val="none" w:sz="0" w:space="0" w:color="auto"/>
        <w:right w:val="none" w:sz="0" w:space="0" w:color="auto"/>
      </w:divBdr>
      <w:divsChild>
        <w:div w:id="742070697">
          <w:marLeft w:val="0"/>
          <w:marRight w:val="0"/>
          <w:marTop w:val="0"/>
          <w:marBottom w:val="0"/>
          <w:divBdr>
            <w:top w:val="none" w:sz="0" w:space="0" w:color="auto"/>
            <w:left w:val="none" w:sz="0" w:space="0" w:color="auto"/>
            <w:bottom w:val="none" w:sz="0" w:space="0" w:color="auto"/>
            <w:right w:val="none" w:sz="0" w:space="0" w:color="auto"/>
          </w:divBdr>
        </w:div>
      </w:divsChild>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2025-06-04T03:49:00Z</dcterms:created>
  <dcterms:modified xsi:type="dcterms:W3CDTF">2025-06-04T06:31:00Z</dcterms:modified>
</cp:coreProperties>
</file>