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5FFA" w14:textId="7B7F6039" w:rsidR="00F166BE" w:rsidRDefault="00F166BE" w:rsidP="00A132C0">
      <w:pPr>
        <w:shd w:val="clear" w:color="auto" w:fill="FFFFFF"/>
        <w:spacing w:after="100" w:afterAutospacing="1" w:line="240" w:lineRule="auto"/>
        <w:jc w:val="right"/>
        <w:rPr>
          <w:rFonts w:ascii="Arial" w:eastAsia="Times New Roman" w:hAnsi="Arial" w:cs="Arial"/>
          <w:b/>
          <w:bCs/>
          <w:sz w:val="24"/>
          <w:szCs w:val="24"/>
          <w:lang w:eastAsia="en-AU"/>
        </w:rPr>
      </w:pPr>
      <w:r w:rsidRPr="00A132C0">
        <w:rPr>
          <w:noProof/>
          <w:u w:val="single"/>
        </w:rPr>
        <w:drawing>
          <wp:anchor distT="0" distB="0" distL="114300" distR="114300" simplePos="0" relativeHeight="251658240" behindDoc="0" locked="0" layoutInCell="1" allowOverlap="1" wp14:anchorId="2A81B911" wp14:editId="743E188C">
            <wp:simplePos x="0" y="0"/>
            <wp:positionH relativeFrom="margin">
              <wp:align>center</wp:align>
            </wp:positionH>
            <wp:positionV relativeFrom="margin">
              <wp:posOffset>-856034</wp:posOffset>
            </wp:positionV>
            <wp:extent cx="7433043" cy="1288800"/>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33043" cy="1288800"/>
                    </a:xfrm>
                    <a:prstGeom prst="rect">
                      <a:avLst/>
                    </a:prstGeom>
                  </pic:spPr>
                </pic:pic>
              </a:graphicData>
            </a:graphic>
          </wp:anchor>
        </w:drawing>
      </w:r>
      <w:r w:rsidR="00A132C0" w:rsidRPr="00A132C0">
        <w:rPr>
          <w:rFonts w:ascii="Arial" w:eastAsia="Times New Roman" w:hAnsi="Arial" w:cs="Arial"/>
          <w:b/>
          <w:bCs/>
          <w:sz w:val="24"/>
          <w:szCs w:val="24"/>
          <w:u w:val="single"/>
          <w:lang w:eastAsia="en-AU"/>
        </w:rPr>
        <w:t>Last Updated:</w:t>
      </w:r>
      <w:r w:rsidR="00A132C0">
        <w:rPr>
          <w:rFonts w:ascii="Arial" w:eastAsia="Times New Roman" w:hAnsi="Arial" w:cs="Arial"/>
          <w:b/>
          <w:bCs/>
          <w:sz w:val="24"/>
          <w:szCs w:val="24"/>
          <w:lang w:eastAsia="en-AU"/>
        </w:rPr>
        <w:br/>
      </w:r>
      <w:r w:rsidR="00A132C0" w:rsidRPr="00A132C0">
        <w:rPr>
          <w:rFonts w:ascii="Arial" w:eastAsia="Times New Roman" w:hAnsi="Arial" w:cs="Arial"/>
          <w:sz w:val="24"/>
          <w:szCs w:val="24"/>
          <w:lang w:eastAsia="en-AU"/>
        </w:rPr>
        <w:t>2022</w:t>
      </w:r>
    </w:p>
    <w:p w14:paraId="423CDFAB" w14:textId="77777777" w:rsidR="00F166BE" w:rsidRDefault="00F166BE" w:rsidP="00F166BE">
      <w:pPr>
        <w:shd w:val="clear" w:color="auto" w:fill="FFFFFF"/>
        <w:spacing w:after="100" w:afterAutospacing="1" w:line="240" w:lineRule="auto"/>
        <w:rPr>
          <w:rFonts w:ascii="Arial" w:eastAsia="Times New Roman" w:hAnsi="Arial" w:cs="Arial"/>
          <w:b/>
          <w:bCs/>
          <w:sz w:val="24"/>
          <w:szCs w:val="24"/>
          <w:lang w:eastAsia="en-AU"/>
        </w:rPr>
      </w:pPr>
    </w:p>
    <w:p w14:paraId="32A6DC38" w14:textId="60B4A7C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t>Selectors</w:t>
      </w:r>
    </w:p>
    <w:p w14:paraId="465B2131" w14:textId="77777777" w:rsidR="00F166BE" w:rsidRPr="00F166BE" w:rsidRDefault="00F166BE" w:rsidP="00F166B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The positions of Coach, Assistant Coaches, Manager and Tour Leader are advertised </w:t>
      </w:r>
      <w:proofErr w:type="gramStart"/>
      <w:r w:rsidRPr="00F166BE">
        <w:rPr>
          <w:rFonts w:ascii="Arial" w:eastAsia="Times New Roman" w:hAnsi="Arial" w:cs="Arial"/>
          <w:sz w:val="24"/>
          <w:szCs w:val="24"/>
          <w:lang w:eastAsia="en-AU"/>
        </w:rPr>
        <w:t>annually</w:t>
      </w:r>
      <w:proofErr w:type="gramEnd"/>
    </w:p>
    <w:p w14:paraId="31152E44" w14:textId="77777777" w:rsidR="00F166BE" w:rsidRPr="00F166BE" w:rsidRDefault="00F166BE" w:rsidP="00F166B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The football committee appoints the team selectors at the first meeting held after the appointment of </w:t>
      </w:r>
      <w:proofErr w:type="gramStart"/>
      <w:r w:rsidRPr="00F166BE">
        <w:rPr>
          <w:rFonts w:ascii="Arial" w:eastAsia="Times New Roman" w:hAnsi="Arial" w:cs="Arial"/>
          <w:sz w:val="24"/>
          <w:szCs w:val="24"/>
          <w:lang w:eastAsia="en-AU"/>
        </w:rPr>
        <w:t>officials</w:t>
      </w:r>
      <w:proofErr w:type="gramEnd"/>
    </w:p>
    <w:p w14:paraId="149CBBE6" w14:textId="77777777" w:rsidR="00F166BE" w:rsidRPr="00F166BE" w:rsidRDefault="00F166BE" w:rsidP="00F166B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The Chairman of Selectors is appointed by the football </w:t>
      </w:r>
      <w:proofErr w:type="gramStart"/>
      <w:r w:rsidRPr="00F166BE">
        <w:rPr>
          <w:rFonts w:ascii="Arial" w:eastAsia="Times New Roman" w:hAnsi="Arial" w:cs="Arial"/>
          <w:sz w:val="24"/>
          <w:szCs w:val="24"/>
          <w:lang w:eastAsia="en-AU"/>
        </w:rPr>
        <w:t>committee</w:t>
      </w:r>
      <w:proofErr w:type="gramEnd"/>
    </w:p>
    <w:p w14:paraId="5BE12E2F"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t>Prior to Selection Trials</w:t>
      </w:r>
    </w:p>
    <w:p w14:paraId="68B5B3CA" w14:textId="77777777" w:rsidR="00F166BE" w:rsidRPr="00F166BE" w:rsidRDefault="00F166BE" w:rsidP="00F166BE">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Selectors meet to determine and discuss player selection </w:t>
      </w:r>
      <w:proofErr w:type="gramStart"/>
      <w:r w:rsidRPr="00F166BE">
        <w:rPr>
          <w:rFonts w:ascii="Arial" w:eastAsia="Times New Roman" w:hAnsi="Arial" w:cs="Arial"/>
          <w:sz w:val="24"/>
          <w:szCs w:val="24"/>
          <w:lang w:eastAsia="en-AU"/>
        </w:rPr>
        <w:t>criteria</w:t>
      </w:r>
      <w:proofErr w:type="gramEnd"/>
    </w:p>
    <w:p w14:paraId="1DBF29BF" w14:textId="77777777" w:rsidR="00F166BE" w:rsidRPr="00F166BE" w:rsidRDefault="00F166BE" w:rsidP="00F166BE">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A list of potential state players is compiled from any current and past women’s state players, All Stars, STS Cup players and coach </w:t>
      </w:r>
      <w:proofErr w:type="gramStart"/>
      <w:r w:rsidRPr="00F166BE">
        <w:rPr>
          <w:rFonts w:ascii="Arial" w:eastAsia="Times New Roman" w:hAnsi="Arial" w:cs="Arial"/>
          <w:sz w:val="24"/>
          <w:szCs w:val="24"/>
          <w:lang w:eastAsia="en-AU"/>
        </w:rPr>
        <w:t>recommendations</w:t>
      </w:r>
      <w:proofErr w:type="gramEnd"/>
    </w:p>
    <w:p w14:paraId="49B1444D"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t>Trial Nominations</w:t>
      </w:r>
    </w:p>
    <w:p w14:paraId="3096157D" w14:textId="77777777" w:rsidR="00F166BE" w:rsidRPr="00F166BE" w:rsidRDefault="00F166BE" w:rsidP="00F166BE">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Trial dates are determined by the Football Committee</w:t>
      </w:r>
    </w:p>
    <w:p w14:paraId="08C33C3F" w14:textId="77777777" w:rsidR="00F166BE" w:rsidRPr="00F166BE" w:rsidRDefault="00F166BE" w:rsidP="00F166BE">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Details and nomination form are posted on the SSWA Website</w:t>
      </w:r>
    </w:p>
    <w:p w14:paraId="44EAFC93" w14:textId="77777777" w:rsidR="00F166BE" w:rsidRPr="00F166BE" w:rsidRDefault="00F166BE" w:rsidP="00F166BE">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Coach sends an email to all STS team coaches and schools advising them of upcoming trial dates and invites schools and individuals to nominate for trial on the SSWA website.</w:t>
      </w:r>
    </w:p>
    <w:p w14:paraId="05E87C61"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t>Pre Trial</w:t>
      </w:r>
    </w:p>
    <w:p w14:paraId="42F85B12" w14:textId="77777777" w:rsidR="00F166BE" w:rsidRPr="00F166BE" w:rsidRDefault="00F166BE" w:rsidP="00F166BE">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Selectors meet to divide nominees into groups for </w:t>
      </w:r>
      <w:proofErr w:type="gramStart"/>
      <w:r w:rsidRPr="00F166BE">
        <w:rPr>
          <w:rFonts w:ascii="Arial" w:eastAsia="Times New Roman" w:hAnsi="Arial" w:cs="Arial"/>
          <w:sz w:val="24"/>
          <w:szCs w:val="24"/>
          <w:lang w:eastAsia="en-AU"/>
        </w:rPr>
        <w:t>trial</w:t>
      </w:r>
      <w:proofErr w:type="gramEnd"/>
    </w:p>
    <w:p w14:paraId="4CCAA678" w14:textId="77777777" w:rsidR="00F166BE" w:rsidRPr="00F166BE" w:rsidRDefault="00F166BE" w:rsidP="00F166BE">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Nominees arrive at trial and are allocated a jumper by team </w:t>
      </w:r>
      <w:proofErr w:type="gramStart"/>
      <w:r w:rsidRPr="00F166BE">
        <w:rPr>
          <w:rFonts w:ascii="Arial" w:eastAsia="Times New Roman" w:hAnsi="Arial" w:cs="Arial"/>
          <w:sz w:val="24"/>
          <w:szCs w:val="24"/>
          <w:lang w:eastAsia="en-AU"/>
        </w:rPr>
        <w:t>manager</w:t>
      </w:r>
      <w:proofErr w:type="gramEnd"/>
    </w:p>
    <w:p w14:paraId="156116C6" w14:textId="77777777" w:rsidR="00F166BE" w:rsidRPr="00F166BE" w:rsidRDefault="00F166BE" w:rsidP="00F166BE">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Risk Management documentation is available to all trial participants and schools on the SSWA </w:t>
      </w:r>
      <w:proofErr w:type="gramStart"/>
      <w:r w:rsidRPr="00F166BE">
        <w:rPr>
          <w:rFonts w:ascii="Arial" w:eastAsia="Times New Roman" w:hAnsi="Arial" w:cs="Arial"/>
          <w:sz w:val="24"/>
          <w:szCs w:val="24"/>
          <w:lang w:eastAsia="en-AU"/>
        </w:rPr>
        <w:t>website</w:t>
      </w:r>
      <w:proofErr w:type="gramEnd"/>
    </w:p>
    <w:p w14:paraId="48B360DA"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t>Selection Trials</w:t>
      </w:r>
    </w:p>
    <w:p w14:paraId="24976A82" w14:textId="77777777" w:rsidR="00F166BE" w:rsidRPr="00F166BE" w:rsidRDefault="00F166BE" w:rsidP="00F166BE">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All players are advised of selection criteria by coach or Chairman of Selectors prior to commencement of the </w:t>
      </w:r>
      <w:proofErr w:type="gramStart"/>
      <w:r w:rsidRPr="00F166BE">
        <w:rPr>
          <w:rFonts w:ascii="Arial" w:eastAsia="Times New Roman" w:hAnsi="Arial" w:cs="Arial"/>
          <w:sz w:val="24"/>
          <w:szCs w:val="24"/>
          <w:lang w:eastAsia="en-AU"/>
        </w:rPr>
        <w:t>trial</w:t>
      </w:r>
      <w:proofErr w:type="gramEnd"/>
    </w:p>
    <w:p w14:paraId="5FDDB280" w14:textId="77777777" w:rsidR="00F166BE" w:rsidRPr="00F166BE" w:rsidRDefault="00F166BE" w:rsidP="00F166BE">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Selectors are allocated duties on the day by the Chairman of Selectors</w:t>
      </w:r>
    </w:p>
    <w:p w14:paraId="5715B7F5" w14:textId="77777777" w:rsidR="00F166BE" w:rsidRPr="00F166BE" w:rsidRDefault="00F166BE" w:rsidP="00F166BE">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Successful trialists are notified on the SSWA Website after the trial and invited back to further training </w:t>
      </w:r>
      <w:proofErr w:type="gramStart"/>
      <w:r w:rsidRPr="00F166BE">
        <w:rPr>
          <w:rFonts w:ascii="Arial" w:eastAsia="Times New Roman" w:hAnsi="Arial" w:cs="Arial"/>
          <w:sz w:val="24"/>
          <w:szCs w:val="24"/>
          <w:lang w:eastAsia="en-AU"/>
        </w:rPr>
        <w:t>sessions</w:t>
      </w:r>
      <w:proofErr w:type="gramEnd"/>
    </w:p>
    <w:p w14:paraId="773F1B93"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t>Squad Training</w:t>
      </w:r>
    </w:p>
    <w:p w14:paraId="4B11D3FB" w14:textId="77777777" w:rsidR="00F166BE" w:rsidRPr="00F166BE" w:rsidRDefault="00F166BE" w:rsidP="00F166BE">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After a set number of training session, the squad of up to 24 players is announced and </w:t>
      </w:r>
      <w:proofErr w:type="gramStart"/>
      <w:r w:rsidRPr="00F166BE">
        <w:rPr>
          <w:rFonts w:ascii="Arial" w:eastAsia="Times New Roman" w:hAnsi="Arial" w:cs="Arial"/>
          <w:sz w:val="24"/>
          <w:szCs w:val="24"/>
          <w:lang w:eastAsia="en-AU"/>
        </w:rPr>
        <w:t>a number of</w:t>
      </w:r>
      <w:proofErr w:type="gramEnd"/>
      <w:r w:rsidRPr="00F166BE">
        <w:rPr>
          <w:rFonts w:ascii="Arial" w:eastAsia="Times New Roman" w:hAnsi="Arial" w:cs="Arial"/>
          <w:sz w:val="24"/>
          <w:szCs w:val="24"/>
          <w:lang w:eastAsia="en-AU"/>
        </w:rPr>
        <w:t xml:space="preserve"> players are invited to continue training with the squad as a “Development Squad” member.</w:t>
      </w:r>
    </w:p>
    <w:p w14:paraId="05FE2E83"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lastRenderedPageBreak/>
        <w:t>Selection Policies</w:t>
      </w:r>
    </w:p>
    <w:p w14:paraId="034B0167" w14:textId="77777777" w:rsidR="00F166BE" w:rsidRPr="00F166BE" w:rsidRDefault="00F166BE" w:rsidP="00F166BE">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Players injured before or during the trial process will not necessarily be omitted from the final team and may be invited by the Chairman of Selectors to attend trials or squad training at later dates.</w:t>
      </w:r>
    </w:p>
    <w:p w14:paraId="6F818D87" w14:textId="77777777" w:rsidR="00F166BE" w:rsidRPr="00F166BE" w:rsidRDefault="00F166BE" w:rsidP="00F166BE">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The Chairman of Selectors may advise country players that they can miss certain trials or training sessions due to travel </w:t>
      </w:r>
      <w:proofErr w:type="gramStart"/>
      <w:r w:rsidRPr="00F166BE">
        <w:rPr>
          <w:rFonts w:ascii="Arial" w:eastAsia="Times New Roman" w:hAnsi="Arial" w:cs="Arial"/>
          <w:sz w:val="24"/>
          <w:szCs w:val="24"/>
          <w:lang w:eastAsia="en-AU"/>
        </w:rPr>
        <w:t>concerns</w:t>
      </w:r>
      <w:proofErr w:type="gramEnd"/>
    </w:p>
    <w:p w14:paraId="581F6E54" w14:textId="77777777" w:rsidR="00F166BE" w:rsidRPr="00F166BE" w:rsidRDefault="00F166BE" w:rsidP="00F166BE">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The Chairman of Selectors reserves the right to select a player based on recommendation, who may not have attended the trial.</w:t>
      </w:r>
    </w:p>
    <w:p w14:paraId="48D867DA" w14:textId="77777777" w:rsidR="00F166BE" w:rsidRPr="00F166BE" w:rsidRDefault="00F166BE" w:rsidP="00F166BE">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Should any Travelling Squad member be ruled out prior to the Championship for any reason then the replacement player would be selected from the Development Squad.</w:t>
      </w:r>
    </w:p>
    <w:p w14:paraId="31150025"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b/>
          <w:bCs/>
          <w:sz w:val="24"/>
          <w:szCs w:val="24"/>
          <w:lang w:eastAsia="en-AU"/>
        </w:rPr>
        <w:t>Medal Winner Policy</w:t>
      </w:r>
    </w:p>
    <w:p w14:paraId="0DB35F24" w14:textId="77777777" w:rsidR="00F166BE" w:rsidRPr="00F166BE" w:rsidRDefault="00F166BE" w:rsidP="00F166BE">
      <w:pPr>
        <w:shd w:val="clear" w:color="auto" w:fill="FFFFFF"/>
        <w:spacing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3 awards will be presented:</w:t>
      </w:r>
    </w:p>
    <w:p w14:paraId="3555976F" w14:textId="77777777" w:rsidR="00F166BE" w:rsidRPr="00F166BE" w:rsidRDefault="00F166BE" w:rsidP="00F166BE">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 xml:space="preserve">Players Player – voted 2 and 1 by all members of the touring </w:t>
      </w:r>
      <w:proofErr w:type="gramStart"/>
      <w:r w:rsidRPr="00F166BE">
        <w:rPr>
          <w:rFonts w:ascii="Arial" w:eastAsia="Times New Roman" w:hAnsi="Arial" w:cs="Arial"/>
          <w:sz w:val="24"/>
          <w:szCs w:val="24"/>
          <w:lang w:eastAsia="en-AU"/>
        </w:rPr>
        <w:t>squad</w:t>
      </w:r>
      <w:proofErr w:type="gramEnd"/>
    </w:p>
    <w:p w14:paraId="2F9F4F5F" w14:textId="77777777" w:rsidR="00F166BE" w:rsidRPr="00F166BE" w:rsidRDefault="00F166BE" w:rsidP="00F166BE">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Coaches Award – subjectively selected by coaching staff looking to reward effort and commitment to the team. This will be based across the lead-up to and over the Championship.</w:t>
      </w:r>
    </w:p>
    <w:p w14:paraId="0DB4C562" w14:textId="77777777" w:rsidR="00F166BE" w:rsidRPr="00F166BE" w:rsidRDefault="00F166BE" w:rsidP="00F166BE">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F166BE">
        <w:rPr>
          <w:rFonts w:ascii="Arial" w:eastAsia="Times New Roman" w:hAnsi="Arial" w:cs="Arial"/>
          <w:sz w:val="24"/>
          <w:szCs w:val="24"/>
          <w:lang w:eastAsia="en-AU"/>
        </w:rPr>
        <w:t>Most Valuable Player (SSWA Medal Winner) – Coaching staff will vote after each game 3-2-1. The Medal winner will be decided from this.</w:t>
      </w:r>
    </w:p>
    <w:p w14:paraId="44ABA4D8" w14:textId="77777777" w:rsidR="003716DC" w:rsidRDefault="003716DC"/>
    <w:sectPr w:rsidR="00371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6217"/>
    <w:multiLevelType w:val="multilevel"/>
    <w:tmpl w:val="C732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27FC4"/>
    <w:multiLevelType w:val="multilevel"/>
    <w:tmpl w:val="CB3E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267C2"/>
    <w:multiLevelType w:val="multilevel"/>
    <w:tmpl w:val="770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03669"/>
    <w:multiLevelType w:val="multilevel"/>
    <w:tmpl w:val="4982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C08C7"/>
    <w:multiLevelType w:val="multilevel"/>
    <w:tmpl w:val="F7B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00C70"/>
    <w:multiLevelType w:val="multilevel"/>
    <w:tmpl w:val="9EAE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21B6D"/>
    <w:multiLevelType w:val="multilevel"/>
    <w:tmpl w:val="D6D4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22268"/>
    <w:multiLevelType w:val="multilevel"/>
    <w:tmpl w:val="56DA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438847">
    <w:abstractNumId w:val="6"/>
  </w:num>
  <w:num w:numId="2" w16cid:durableId="1449424610">
    <w:abstractNumId w:val="3"/>
  </w:num>
  <w:num w:numId="3" w16cid:durableId="160972425">
    <w:abstractNumId w:val="1"/>
  </w:num>
  <w:num w:numId="4" w16cid:durableId="1353342965">
    <w:abstractNumId w:val="2"/>
  </w:num>
  <w:num w:numId="5" w16cid:durableId="35349336">
    <w:abstractNumId w:val="7"/>
  </w:num>
  <w:num w:numId="6" w16cid:durableId="68382210">
    <w:abstractNumId w:val="4"/>
  </w:num>
  <w:num w:numId="7" w16cid:durableId="535585013">
    <w:abstractNumId w:val="5"/>
  </w:num>
  <w:num w:numId="8" w16cid:durableId="174845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BE"/>
    <w:rsid w:val="003716DC"/>
    <w:rsid w:val="00A132C0"/>
    <w:rsid w:val="00F16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132C"/>
  <w15:chartTrackingRefBased/>
  <w15:docId w15:val="{077A09B7-8EE2-4DD2-995A-7E8D50AC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6B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2</cp:revision>
  <dcterms:created xsi:type="dcterms:W3CDTF">2023-12-07T04:49:00Z</dcterms:created>
  <dcterms:modified xsi:type="dcterms:W3CDTF">2023-12-07T04:53:00Z</dcterms:modified>
</cp:coreProperties>
</file>